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AE804" w14:textId="77777777" w:rsidR="00F078AC" w:rsidRDefault="00F078AC" w:rsidP="00F078AC">
      <w:pPr>
        <w:rPr>
          <w:lang w:val="en-US"/>
        </w:rPr>
      </w:pPr>
    </w:p>
    <w:p w14:paraId="51FAE805" w14:textId="1543D58E" w:rsidR="00F078AC" w:rsidRDefault="00B77087" w:rsidP="00F078AC">
      <w:pPr>
        <w:spacing w:after="120"/>
        <w:ind w:right="28"/>
        <w:jc w:val="center"/>
        <w:rPr>
          <w:rFonts w:ascii="Verdana" w:eastAsia="Times New Roman" w:hAnsi="Verdana" w:cs="Arial"/>
          <w:b/>
          <w:color w:val="002060"/>
          <w:sz w:val="28"/>
          <w:szCs w:val="36"/>
        </w:rPr>
      </w:pPr>
      <w:bookmarkStart w:id="0" w:name="_Hlk82685661"/>
      <w:r>
        <w:rPr>
          <w:rFonts w:ascii="Verdana" w:eastAsia="Times New Roman" w:hAnsi="Verdana" w:cs="Arial"/>
          <w:b/>
          <w:color w:val="002060"/>
          <w:sz w:val="28"/>
          <w:szCs w:val="36"/>
        </w:rPr>
        <w:t>Convention</w:t>
      </w:r>
      <w:r w:rsidR="00F21CC9">
        <w:rPr>
          <w:rFonts w:ascii="Verdana" w:eastAsia="Times New Roman" w:hAnsi="Verdana" w:cs="Arial"/>
          <w:b/>
          <w:color w:val="002060"/>
          <w:sz w:val="28"/>
          <w:szCs w:val="36"/>
        </w:rPr>
        <w:t xml:space="preserve"> d’études </w:t>
      </w:r>
      <w:r w:rsidR="00753209">
        <w:rPr>
          <w:rFonts w:ascii="Verdana" w:eastAsia="Times New Roman" w:hAnsi="Verdana" w:cs="Arial"/>
          <w:b/>
          <w:color w:val="002060"/>
          <w:sz w:val="28"/>
          <w:szCs w:val="36"/>
        </w:rPr>
        <w:t>Erasmus +</w:t>
      </w:r>
    </w:p>
    <w:p w14:paraId="368AFCB0" w14:textId="59A97A91" w:rsidR="001A58E2" w:rsidRPr="00E131A5" w:rsidRDefault="001A58E2" w:rsidP="00F078AC">
      <w:pPr>
        <w:spacing w:after="120"/>
        <w:ind w:right="28"/>
        <w:jc w:val="center"/>
        <w:rPr>
          <w:rFonts w:ascii="Verdana" w:eastAsia="Times New Roman" w:hAnsi="Verdana" w:cs="Arial"/>
          <w:b/>
          <w:color w:val="002060"/>
          <w:sz w:val="28"/>
          <w:szCs w:val="36"/>
        </w:rPr>
      </w:pPr>
      <w:r w:rsidRPr="001A58E2">
        <w:rPr>
          <w:rFonts w:ascii="Verdana" w:eastAsia="Times New Roman" w:hAnsi="Verdana" w:cs="Arial"/>
          <w:b/>
          <w:color w:val="002060"/>
          <w:sz w:val="28"/>
          <w:szCs w:val="36"/>
        </w:rPr>
        <w:t>Mobilités entre pays du Programme Erasmus+ (Pays membres de l’UE et pays tiers associés au Programme)</w:t>
      </w:r>
    </w:p>
    <w:bookmarkEnd w:id="0"/>
    <w:p w14:paraId="51FAE806" w14:textId="77777777" w:rsidR="00625CA7" w:rsidRDefault="00625CA7" w:rsidP="00F078AC">
      <w:pPr>
        <w:spacing w:after="120"/>
        <w:ind w:right="28"/>
        <w:jc w:val="center"/>
        <w:rPr>
          <w:rFonts w:ascii="Verdana" w:eastAsia="Times New Roman" w:hAnsi="Verdana" w:cs="Arial"/>
          <w:b/>
          <w:color w:val="002060"/>
          <w:sz w:val="28"/>
          <w:szCs w:val="36"/>
        </w:rPr>
      </w:pPr>
    </w:p>
    <w:p w14:paraId="51FAE807" w14:textId="77777777" w:rsidR="00F078AC" w:rsidRPr="00E131A5" w:rsidRDefault="00F078AC" w:rsidP="00F078AC">
      <w:pPr>
        <w:spacing w:after="120"/>
        <w:ind w:right="28"/>
        <w:jc w:val="center"/>
        <w:rPr>
          <w:rFonts w:ascii="Verdana" w:eastAsia="Times New Roman" w:hAnsi="Verdana" w:cs="Arial"/>
          <w:b/>
          <w:color w:val="002060"/>
          <w:sz w:val="28"/>
          <w:szCs w:val="36"/>
        </w:rPr>
      </w:pPr>
      <w:r>
        <w:rPr>
          <w:rFonts w:ascii="Verdana" w:eastAsia="Times New Roman" w:hAnsi="Verdana" w:cs="Arial"/>
          <w:b/>
          <w:noProof/>
          <w:color w:val="002060"/>
          <w:sz w:val="28"/>
          <w:szCs w:val="36"/>
          <w:lang w:val="fr-BE" w:eastAsia="fr-BE"/>
        </w:rPr>
        <mc:AlternateContent>
          <mc:Choice Requires="wps">
            <w:drawing>
              <wp:anchor distT="0" distB="0" distL="114300" distR="114300" simplePos="0" relativeHeight="251659264" behindDoc="0" locked="0" layoutInCell="1" allowOverlap="1" wp14:anchorId="51FAEA71" wp14:editId="55CA37EE">
                <wp:simplePos x="0" y="0"/>
                <wp:positionH relativeFrom="column">
                  <wp:posOffset>-473273</wp:posOffset>
                </wp:positionH>
                <wp:positionV relativeFrom="paragraph">
                  <wp:posOffset>195813</wp:posOffset>
                </wp:positionV>
                <wp:extent cx="7559675" cy="1426128"/>
                <wp:effectExtent l="0" t="0" r="22225" b="22225"/>
                <wp:wrapNone/>
                <wp:docPr id="1" name="Rectangle 1"/>
                <wp:cNvGraphicFramePr/>
                <a:graphic xmlns:a="http://schemas.openxmlformats.org/drawingml/2006/main">
                  <a:graphicData uri="http://schemas.microsoft.com/office/word/2010/wordprocessingShape">
                    <wps:wsp>
                      <wps:cNvSpPr/>
                      <wps:spPr>
                        <a:xfrm>
                          <a:off x="0" y="0"/>
                          <a:ext cx="7559675" cy="1426128"/>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AEA7F" w14:textId="77777777" w:rsidR="001A58E2" w:rsidRPr="001A58E2" w:rsidRDefault="001A58E2" w:rsidP="00F21CC9">
                            <w:pPr>
                              <w:rPr>
                                <w:rFonts w:ascii="Verdana" w:hAnsi="Verdana"/>
                                <w:color w:val="002060"/>
                                <w:sz w:val="22"/>
                                <w:szCs w:val="22"/>
                                <w:lang w:val="en-GB"/>
                              </w:rPr>
                            </w:pPr>
                          </w:p>
                          <w:p w14:paraId="51FAEA80" w14:textId="33A3D443" w:rsidR="001A58E2" w:rsidRPr="001A58E2" w:rsidRDefault="001A58E2" w:rsidP="00F078AC">
                            <w:pPr>
                              <w:jc w:val="center"/>
                              <w:rPr>
                                <w:rFonts w:ascii="Verdana" w:hAnsi="Verdana"/>
                                <w:color w:val="002060"/>
                                <w:sz w:val="22"/>
                                <w:szCs w:val="22"/>
                              </w:rPr>
                            </w:pPr>
                            <w:r w:rsidRPr="001A58E2">
                              <w:rPr>
                                <w:rFonts w:ascii="Verdana" w:hAnsi="Verdana"/>
                                <w:color w:val="002060"/>
                                <w:sz w:val="22"/>
                                <w:szCs w:val="22"/>
                              </w:rPr>
                              <w:t xml:space="preserve">Pour le programme Erasmus+ 2021-2027, les conventions d’études doivent être gérées en ligne. Les établissements d'enseignement supérieur peuvent échanger des conventions d’études numériques par le biais d'un système informatique connecté au réseau “Erasmus </w:t>
                            </w:r>
                            <w:proofErr w:type="spellStart"/>
                            <w:r w:rsidRPr="001A58E2">
                              <w:rPr>
                                <w:rFonts w:ascii="Verdana" w:hAnsi="Verdana"/>
                                <w:color w:val="002060"/>
                                <w:sz w:val="22"/>
                                <w:szCs w:val="22"/>
                              </w:rPr>
                              <w:t>Without</w:t>
                            </w:r>
                            <w:proofErr w:type="spellEnd"/>
                            <w:r w:rsidRPr="001A58E2">
                              <w:rPr>
                                <w:rFonts w:ascii="Verdana" w:hAnsi="Verdana"/>
                                <w:color w:val="002060"/>
                                <w:sz w:val="22"/>
                                <w:szCs w:val="22"/>
                              </w:rPr>
                              <w:t xml:space="preserve"> </w:t>
                            </w:r>
                            <w:proofErr w:type="spellStart"/>
                            <w:r w:rsidRPr="001A58E2">
                              <w:rPr>
                                <w:rFonts w:ascii="Verdana" w:hAnsi="Verdana"/>
                                <w:color w:val="002060"/>
                                <w:sz w:val="22"/>
                                <w:szCs w:val="22"/>
                              </w:rPr>
                              <w:t>paper</w:t>
                            </w:r>
                            <w:proofErr w:type="spellEnd"/>
                            <w:r w:rsidRPr="001A58E2">
                              <w:rPr>
                                <w:rFonts w:ascii="Verdana" w:hAnsi="Verdana"/>
                                <w:color w:val="002060"/>
                                <w:sz w:val="22"/>
                                <w:szCs w:val="22"/>
                              </w:rPr>
                              <w:t xml:space="preserve">”. Ce modèle est fourni pour les établissements qui sont encore dans le processus de développement de leur </w:t>
                            </w:r>
                            <w:proofErr w:type="spellStart"/>
                            <w:r w:rsidRPr="001A58E2">
                              <w:rPr>
                                <w:rFonts w:ascii="Verdana" w:hAnsi="Verdana"/>
                                <w:color w:val="002060"/>
                                <w:sz w:val="22"/>
                                <w:szCs w:val="22"/>
                              </w:rPr>
                              <w:t>connection</w:t>
                            </w:r>
                            <w:proofErr w:type="spellEnd"/>
                            <w:r w:rsidRPr="001A58E2">
                              <w:rPr>
                                <w:rFonts w:ascii="Verdana" w:hAnsi="Verdana"/>
                                <w:color w:val="002060"/>
                                <w:sz w:val="22"/>
                                <w:szCs w:val="22"/>
                              </w:rPr>
                              <w:t xml:space="preserve"> au réseau et qui pourraient avoir besoin d'une version modifiable du document. Pour plus d'informations, veuillez consulter la page web de la Commission européenne sur le réseau “Erasmus </w:t>
                            </w:r>
                            <w:proofErr w:type="spellStart"/>
                            <w:r w:rsidRPr="001A58E2">
                              <w:rPr>
                                <w:rFonts w:ascii="Verdana" w:hAnsi="Verdana"/>
                                <w:color w:val="002060"/>
                                <w:sz w:val="22"/>
                                <w:szCs w:val="22"/>
                              </w:rPr>
                              <w:t>without</w:t>
                            </w:r>
                            <w:proofErr w:type="spellEnd"/>
                            <w:r w:rsidRPr="001A58E2">
                              <w:rPr>
                                <w:rFonts w:ascii="Verdana" w:hAnsi="Verdana"/>
                                <w:color w:val="002060"/>
                                <w:sz w:val="22"/>
                                <w:szCs w:val="22"/>
                              </w:rPr>
                              <w:t xml:space="preserve"> </w:t>
                            </w:r>
                            <w:proofErr w:type="spellStart"/>
                            <w:r w:rsidRPr="001A58E2">
                              <w:rPr>
                                <w:rFonts w:ascii="Verdana" w:hAnsi="Verdana"/>
                                <w:color w:val="002060"/>
                                <w:sz w:val="22"/>
                                <w:szCs w:val="22"/>
                              </w:rPr>
                              <w:t>paper</w:t>
                            </w:r>
                            <w:proofErr w:type="spellEnd"/>
                            <w:r w:rsidRPr="001A58E2">
                              <w:rPr>
                                <w:rFonts w:ascii="Verdana" w:hAnsi="Verdana"/>
                                <w:color w:val="002060"/>
                                <w:sz w:val="22"/>
                                <w:szCs w:val="22"/>
                              </w:rPr>
                              <w:t>”</w:t>
                            </w:r>
                          </w:p>
                          <w:p w14:paraId="51FAEA81" w14:textId="77777777" w:rsidR="001A58E2" w:rsidRPr="00FD2002" w:rsidRDefault="001A58E2" w:rsidP="00F078AC">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FAEA71" id="Rectangle 1" o:spid="_x0000_s1026" style="position:absolute;left:0;text-align:left;margin-left:-37.25pt;margin-top:15.4pt;width:595.2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" fillcolor="white [3212]" strokecolor="#002060" strokeweight="1pt">
                <v:textbox>
                  <w:txbxContent>
                    <w:p w14:paraId="51FAEA7F" w14:textId="77777777" w:rsidR="001A58E2" w:rsidRPr="001A58E2" w:rsidRDefault="001A58E2" w:rsidP="00F21CC9">
                      <w:pPr>
                        <w:rPr>
                          <w:rFonts w:ascii="Verdana" w:hAnsi="Verdana"/>
                          <w:color w:val="002060"/>
                          <w:sz w:val="22"/>
                          <w:szCs w:val="22"/>
                          <w:lang w:val="en-GB"/>
                        </w:rPr>
                      </w:pPr>
                    </w:p>
                    <w:p w14:paraId="51FAEA80" w14:textId="33A3D443" w:rsidR="001A58E2" w:rsidRPr="001A58E2" w:rsidRDefault="001A58E2" w:rsidP="00F078AC">
                      <w:pPr>
                        <w:jc w:val="center"/>
                        <w:rPr>
                          <w:rFonts w:ascii="Verdana" w:hAnsi="Verdana"/>
                          <w:color w:val="002060"/>
                          <w:sz w:val="22"/>
                          <w:szCs w:val="22"/>
                        </w:rPr>
                      </w:pPr>
                      <w:r w:rsidRPr="001A58E2">
                        <w:rPr>
                          <w:rFonts w:ascii="Verdana" w:hAnsi="Verdana"/>
                          <w:color w:val="002060"/>
                          <w:sz w:val="22"/>
                          <w:szCs w:val="22"/>
                        </w:rPr>
                        <w:t>Pour le programme Erasmus+ 2021-2027, les conventions d’études doivent être gérées en ligne. Les établissements d'enseignement supérieur peuvent échanger des conventions d’études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“Erasmus without paper”</w:t>
                      </w:r>
                    </w:p>
                    <w:p w14:paraId="51FAEA81" w14:textId="77777777" w:rsidR="001A58E2" w:rsidRPr="00FD2002" w:rsidRDefault="001A58E2" w:rsidP="00F078AC">
                      <w:pPr>
                        <w:rPr>
                          <w:b/>
                          <w:sz w:val="18"/>
                          <w:szCs w:val="18"/>
                        </w:rPr>
                      </w:pPr>
                    </w:p>
                  </w:txbxContent>
                </v:textbox>
              </v:rect>
            </w:pict>
          </mc:Fallback>
        </mc:AlternateContent>
      </w:r>
    </w:p>
    <w:p w14:paraId="51FAE808" w14:textId="77777777" w:rsidR="00F078AC" w:rsidRPr="00E131A5" w:rsidRDefault="00F078AC" w:rsidP="00F078AC">
      <w:pPr>
        <w:spacing w:after="120"/>
        <w:ind w:right="28"/>
        <w:jc w:val="center"/>
        <w:rPr>
          <w:rFonts w:ascii="Verdana" w:eastAsia="Times New Roman" w:hAnsi="Verdana" w:cs="Arial"/>
          <w:b/>
          <w:color w:val="002060"/>
          <w:sz w:val="28"/>
          <w:szCs w:val="36"/>
        </w:rPr>
      </w:pPr>
    </w:p>
    <w:p w14:paraId="51FAE809" w14:textId="77777777" w:rsidR="00F078AC" w:rsidRPr="00E131A5" w:rsidRDefault="00F078AC" w:rsidP="00F078AC">
      <w:pPr>
        <w:spacing w:after="120"/>
        <w:ind w:right="28"/>
        <w:jc w:val="center"/>
        <w:rPr>
          <w:rFonts w:ascii="Verdana" w:eastAsia="Times New Roman" w:hAnsi="Verdana" w:cs="Arial"/>
          <w:b/>
          <w:color w:val="002060"/>
          <w:sz w:val="28"/>
          <w:szCs w:val="36"/>
        </w:rPr>
      </w:pPr>
    </w:p>
    <w:p w14:paraId="51FAE80A" w14:textId="77777777" w:rsidR="00F078AC" w:rsidRPr="00E131A5" w:rsidRDefault="00F078AC" w:rsidP="00F078AC">
      <w:pPr>
        <w:spacing w:after="120"/>
        <w:ind w:right="28"/>
        <w:jc w:val="center"/>
        <w:rPr>
          <w:rFonts w:ascii="Verdana" w:eastAsia="Times New Roman" w:hAnsi="Verdana" w:cs="Arial"/>
          <w:b/>
          <w:color w:val="002060"/>
          <w:sz w:val="28"/>
          <w:szCs w:val="36"/>
        </w:rPr>
      </w:pPr>
    </w:p>
    <w:p w14:paraId="51FAE80B" w14:textId="77777777" w:rsidR="00F078AC" w:rsidRPr="00E131A5" w:rsidRDefault="00F078AC" w:rsidP="00F078AC">
      <w:pPr>
        <w:spacing w:after="120"/>
        <w:ind w:right="28"/>
        <w:jc w:val="center"/>
        <w:rPr>
          <w:rFonts w:ascii="Verdana" w:eastAsia="Times New Roman" w:hAnsi="Verdana" w:cs="Arial"/>
          <w:b/>
          <w:color w:val="002060"/>
          <w:sz w:val="28"/>
          <w:szCs w:val="36"/>
        </w:rPr>
      </w:pPr>
    </w:p>
    <w:p w14:paraId="51FAE80C" w14:textId="77777777" w:rsidR="00F078AC" w:rsidRPr="00E131A5" w:rsidRDefault="00F078AC" w:rsidP="00F078AC">
      <w:pPr>
        <w:spacing w:after="120"/>
        <w:ind w:right="28"/>
        <w:jc w:val="center"/>
        <w:rPr>
          <w:rFonts w:ascii="Verdana" w:eastAsia="Times New Roman" w:hAnsi="Verdana" w:cs="Arial"/>
          <w:b/>
          <w:color w:val="002060"/>
          <w:sz w:val="28"/>
          <w:szCs w:val="36"/>
        </w:rPr>
      </w:pPr>
    </w:p>
    <w:p w14:paraId="51FAE80D" w14:textId="77777777" w:rsidR="00F078AC" w:rsidRPr="00E131A5" w:rsidRDefault="00F078AC" w:rsidP="00F21CC9">
      <w:pPr>
        <w:spacing w:after="120"/>
        <w:ind w:right="28"/>
        <w:rPr>
          <w:rFonts w:ascii="Verdana" w:eastAsia="Times New Roman" w:hAnsi="Verdana" w:cs="Arial"/>
          <w:b/>
          <w:color w:val="002060"/>
          <w:sz w:val="28"/>
          <w:szCs w:val="36"/>
        </w:rPr>
      </w:pPr>
    </w:p>
    <w:p w14:paraId="51FAE80E" w14:textId="77777777" w:rsidR="00F078AC" w:rsidRPr="00CD2399" w:rsidRDefault="00F078AC" w:rsidP="00F078AC">
      <w:pPr>
        <w:spacing w:after="120"/>
        <w:ind w:right="28"/>
        <w:jc w:val="center"/>
        <w:rPr>
          <w:rFonts w:ascii="Verdana" w:eastAsia="Times New Roman" w:hAnsi="Verdana" w:cs="Arial"/>
          <w:b/>
          <w:color w:val="002060"/>
          <w:sz w:val="28"/>
          <w:szCs w:val="36"/>
          <w:lang w:val="fr-BE"/>
        </w:rPr>
      </w:pPr>
      <w:r w:rsidRPr="00CD2399">
        <w:rPr>
          <w:rFonts w:ascii="Verdana" w:eastAsia="Times New Roman" w:hAnsi="Verdana" w:cs="Arial"/>
          <w:b/>
          <w:color w:val="002060"/>
          <w:sz w:val="28"/>
          <w:szCs w:val="36"/>
          <w:lang w:val="fr-BE"/>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F078AC" w14:paraId="51FAE817" w14:textId="77777777" w:rsidTr="00F078AC">
        <w:tc>
          <w:tcPr>
            <w:tcW w:w="1547" w:type="dxa"/>
            <w:vMerge w:val="restart"/>
            <w:shd w:val="clear" w:color="auto" w:fill="D5DCE4" w:themeFill="text2" w:themeFillTint="33"/>
            <w:vAlign w:val="center"/>
          </w:tcPr>
          <w:p w14:paraId="51FAE80F"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Etudiant</w:t>
            </w:r>
            <w:proofErr w:type="spellEnd"/>
          </w:p>
        </w:tc>
        <w:tc>
          <w:tcPr>
            <w:tcW w:w="1573" w:type="dxa"/>
            <w:shd w:val="clear" w:color="auto" w:fill="D0CECE" w:themeFill="background2" w:themeFillShade="E6"/>
            <w:vAlign w:val="bottom"/>
          </w:tcPr>
          <w:p w14:paraId="51FAE810" w14:textId="77777777" w:rsidR="00F078AC" w:rsidRDefault="00F078AC" w:rsidP="00F078AC">
            <w:pPr>
              <w:jc w:val="center"/>
              <w:rPr>
                <w:rFonts w:ascii="Calibri" w:eastAsia="Times New Roman" w:hAnsi="Calibri" w:cs="Times New Roman"/>
                <w:b/>
                <w:bCs/>
                <w:color w:val="000000"/>
                <w:sz w:val="16"/>
                <w:szCs w:val="16"/>
                <w:lang w:val="en-GB" w:eastAsia="en-GB"/>
              </w:rPr>
            </w:pPr>
          </w:p>
          <w:p w14:paraId="51FAE811"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 (s)</w:t>
            </w:r>
          </w:p>
        </w:tc>
        <w:tc>
          <w:tcPr>
            <w:tcW w:w="1417" w:type="dxa"/>
            <w:shd w:val="clear" w:color="auto" w:fill="D0CECE" w:themeFill="background2" w:themeFillShade="E6"/>
            <w:vAlign w:val="bottom"/>
          </w:tcPr>
          <w:p w14:paraId="51FAE812"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Prénom</w:t>
            </w:r>
            <w:proofErr w:type="spellEnd"/>
            <w:r>
              <w:rPr>
                <w:rFonts w:ascii="Calibri" w:eastAsia="Times New Roman" w:hAnsi="Calibri" w:cs="Times New Roman"/>
                <w:b/>
                <w:bCs/>
                <w:color w:val="000000"/>
                <w:sz w:val="16"/>
                <w:szCs w:val="16"/>
                <w:lang w:val="en-GB" w:eastAsia="en-GB"/>
              </w:rPr>
              <w:t xml:space="preserve"> (s)</w:t>
            </w:r>
          </w:p>
        </w:tc>
        <w:tc>
          <w:tcPr>
            <w:tcW w:w="1783" w:type="dxa"/>
            <w:gridSpan w:val="2"/>
            <w:shd w:val="clear" w:color="auto" w:fill="D0CECE" w:themeFill="background2" w:themeFillShade="E6"/>
            <w:vAlign w:val="bottom"/>
          </w:tcPr>
          <w:p w14:paraId="51FAE813"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de naissance</w:t>
            </w:r>
          </w:p>
        </w:tc>
        <w:tc>
          <w:tcPr>
            <w:tcW w:w="2288" w:type="dxa"/>
            <w:gridSpan w:val="2"/>
            <w:shd w:val="clear" w:color="auto" w:fill="D0CECE" w:themeFill="background2" w:themeFillShade="E6"/>
          </w:tcPr>
          <w:p w14:paraId="51FAE814" w14:textId="77777777" w:rsidR="00F078AC" w:rsidRDefault="00F078AC" w:rsidP="00F078AC">
            <w:pPr>
              <w:jc w:val="center"/>
              <w:rPr>
                <w:rFonts w:ascii="Calibri" w:eastAsia="Times New Roman" w:hAnsi="Calibri" w:cs="Times New Roman"/>
                <w:b/>
                <w:bCs/>
                <w:color w:val="000000"/>
                <w:sz w:val="16"/>
                <w:szCs w:val="16"/>
                <w:lang w:val="en-GB" w:eastAsia="en-GB"/>
              </w:rPr>
            </w:pPr>
          </w:p>
          <w:p w14:paraId="51FAE815"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Nationalité</w:t>
            </w:r>
            <w:proofErr w:type="spellEnd"/>
          </w:p>
        </w:tc>
        <w:tc>
          <w:tcPr>
            <w:tcW w:w="2591" w:type="dxa"/>
            <w:shd w:val="clear" w:color="auto" w:fill="D0CECE" w:themeFill="background2" w:themeFillShade="E6"/>
            <w:vAlign w:val="bottom"/>
          </w:tcPr>
          <w:p w14:paraId="51FAE816"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Genre</w:t>
            </w:r>
          </w:p>
        </w:tc>
      </w:tr>
      <w:tr w:rsidR="00F078AC" w14:paraId="51FAE81E" w14:textId="77777777" w:rsidTr="00F078AC">
        <w:tc>
          <w:tcPr>
            <w:tcW w:w="1547" w:type="dxa"/>
            <w:vMerge/>
            <w:shd w:val="clear" w:color="auto" w:fill="D5DCE4" w:themeFill="text2" w:themeFillTint="33"/>
            <w:vAlign w:val="bottom"/>
          </w:tcPr>
          <w:p w14:paraId="51FAE818" w14:textId="77777777" w:rsidR="00F078AC" w:rsidRPr="002A00C3" w:rsidRDefault="00F078AC" w:rsidP="00F078AC">
            <w:pPr>
              <w:rPr>
                <w:rFonts w:ascii="Calibri" w:eastAsia="Times New Roman" w:hAnsi="Calibri" w:cs="Times New Roman"/>
                <w:color w:val="000000"/>
                <w:lang w:val="en-GB" w:eastAsia="en-GB"/>
              </w:rPr>
            </w:pPr>
          </w:p>
        </w:tc>
        <w:tc>
          <w:tcPr>
            <w:tcW w:w="1573" w:type="dxa"/>
          </w:tcPr>
          <w:p w14:paraId="51FAE819"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1417" w:type="dxa"/>
          </w:tcPr>
          <w:p w14:paraId="51FAE81A"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1783" w:type="dxa"/>
            <w:gridSpan w:val="2"/>
          </w:tcPr>
          <w:p w14:paraId="51FAE81B"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2288" w:type="dxa"/>
            <w:gridSpan w:val="2"/>
          </w:tcPr>
          <w:p w14:paraId="51FAE81C"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2591" w:type="dxa"/>
          </w:tcPr>
          <w:p w14:paraId="51FAE81D" w14:textId="77777777" w:rsidR="00F078AC" w:rsidRDefault="00F078AC" w:rsidP="00F078AC">
            <w:pPr>
              <w:spacing w:after="120"/>
              <w:ind w:right="28"/>
              <w:jc w:val="center"/>
              <w:rPr>
                <w:rFonts w:ascii="Verdana" w:eastAsia="Times New Roman" w:hAnsi="Verdana" w:cs="Arial"/>
                <w:b/>
                <w:color w:val="002060"/>
                <w:sz w:val="28"/>
                <w:szCs w:val="36"/>
                <w:lang w:val="en-GB"/>
              </w:rPr>
            </w:pPr>
          </w:p>
        </w:tc>
      </w:tr>
      <w:tr w:rsidR="00F078AC" w14:paraId="51FAE827" w14:textId="77777777" w:rsidTr="00F078AC">
        <w:tc>
          <w:tcPr>
            <w:tcW w:w="1547" w:type="dxa"/>
            <w:vMerge/>
            <w:shd w:val="clear" w:color="auto" w:fill="D5DCE4" w:themeFill="text2" w:themeFillTint="33"/>
            <w:vAlign w:val="bottom"/>
          </w:tcPr>
          <w:p w14:paraId="51FAE81F" w14:textId="77777777" w:rsidR="00F078AC" w:rsidRPr="002A00C3" w:rsidRDefault="00F078AC" w:rsidP="00F078AC">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51FAE820" w14:textId="77777777" w:rsidR="00F078AC"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51FAE821" w14:textId="77777777" w:rsidR="00F078AC" w:rsidRPr="00E4761F" w:rsidRDefault="00D970CF" w:rsidP="00F078AC">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Identifiant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é</w:t>
            </w:r>
            <w:r w:rsidR="00F078AC">
              <w:rPr>
                <w:rFonts w:ascii="Calibri" w:eastAsia="Times New Roman" w:hAnsi="Calibri" w:cs="Times New Roman"/>
                <w:b/>
                <w:bCs/>
                <w:color w:val="000000"/>
                <w:sz w:val="16"/>
                <w:szCs w:val="16"/>
                <w:lang w:val="en-GB" w:eastAsia="en-GB"/>
              </w:rPr>
              <w:t>tudiant</w:t>
            </w:r>
            <w:proofErr w:type="spellEnd"/>
            <w:r w:rsidR="00F078AC">
              <w:rPr>
                <w:rFonts w:ascii="Calibri" w:eastAsia="Times New Roman" w:hAnsi="Calibri" w:cs="Times New Roman"/>
                <w:b/>
                <w:bCs/>
                <w:color w:val="000000"/>
                <w:sz w:val="16"/>
                <w:szCs w:val="16"/>
                <w:lang w:val="en-GB" w:eastAsia="en-GB"/>
              </w:rPr>
              <w:t xml:space="preserve"> </w:t>
            </w:r>
            <w:proofErr w:type="spellStart"/>
            <w:r w:rsidR="00F078AC">
              <w:rPr>
                <w:rFonts w:ascii="Calibri" w:eastAsia="Times New Roman" w:hAnsi="Calibri" w:cs="Times New Roman"/>
                <w:b/>
                <w:bCs/>
                <w:color w:val="000000"/>
                <w:sz w:val="16"/>
                <w:szCs w:val="16"/>
                <w:lang w:val="en-GB" w:eastAsia="en-GB"/>
              </w:rPr>
              <w:t>européen</w:t>
            </w:r>
            <w:proofErr w:type="spellEnd"/>
          </w:p>
        </w:tc>
        <w:tc>
          <w:tcPr>
            <w:tcW w:w="1783" w:type="dxa"/>
            <w:gridSpan w:val="2"/>
            <w:shd w:val="clear" w:color="auto" w:fill="D9D9D9" w:themeFill="background1" w:themeFillShade="D9"/>
          </w:tcPr>
          <w:p w14:paraId="51FAE822" w14:textId="77777777" w:rsidR="00F078AC" w:rsidRPr="00E4761F"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Cycle </w:t>
            </w:r>
            <w:proofErr w:type="spellStart"/>
            <w:r>
              <w:rPr>
                <w:rFonts w:ascii="Calibri" w:eastAsia="Times New Roman" w:hAnsi="Calibri" w:cs="Times New Roman"/>
                <w:b/>
                <w:bCs/>
                <w:color w:val="000000"/>
                <w:sz w:val="16"/>
                <w:szCs w:val="16"/>
                <w:lang w:val="en-GB" w:eastAsia="en-GB"/>
              </w:rPr>
              <w:t>d’études</w:t>
            </w:r>
            <w:proofErr w:type="spellEnd"/>
          </w:p>
        </w:tc>
        <w:tc>
          <w:tcPr>
            <w:tcW w:w="2288" w:type="dxa"/>
            <w:gridSpan w:val="2"/>
            <w:shd w:val="clear" w:color="auto" w:fill="D9D9D9" w:themeFill="background1" w:themeFillShade="D9"/>
          </w:tcPr>
          <w:p w14:paraId="51FAE823" w14:textId="77777777" w:rsidR="00F078AC"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Domaine </w:t>
            </w:r>
            <w:proofErr w:type="spellStart"/>
            <w:r>
              <w:rPr>
                <w:rFonts w:ascii="Calibri" w:eastAsia="Times New Roman" w:hAnsi="Calibri" w:cs="Times New Roman"/>
                <w:b/>
                <w:bCs/>
                <w:color w:val="000000"/>
                <w:sz w:val="16"/>
                <w:szCs w:val="16"/>
                <w:lang w:val="en-GB" w:eastAsia="en-GB"/>
              </w:rPr>
              <w:t>d’études</w:t>
            </w:r>
            <w:proofErr w:type="spellEnd"/>
          </w:p>
          <w:p w14:paraId="51FAE824" w14:textId="77777777" w:rsidR="00F078AC" w:rsidRPr="00E4761F"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51FAE825" w14:textId="77777777" w:rsidR="00F078AC"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Domaine </w:t>
            </w:r>
            <w:proofErr w:type="spellStart"/>
            <w:r>
              <w:rPr>
                <w:rFonts w:ascii="Calibri" w:eastAsia="Times New Roman" w:hAnsi="Calibri" w:cs="Times New Roman"/>
                <w:b/>
                <w:bCs/>
                <w:color w:val="000000"/>
                <w:sz w:val="16"/>
                <w:szCs w:val="16"/>
                <w:lang w:val="en-GB" w:eastAsia="en-GB"/>
              </w:rPr>
              <w:t>d’études</w:t>
            </w:r>
            <w:proofErr w:type="spellEnd"/>
          </w:p>
          <w:p w14:paraId="51FAE826" w14:textId="77777777" w:rsidR="00F078AC" w:rsidRPr="00E4761F"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précision</w:t>
            </w:r>
            <w:proofErr w:type="spellEnd"/>
            <w:r>
              <w:rPr>
                <w:rFonts w:ascii="Calibri" w:eastAsia="Times New Roman" w:hAnsi="Calibri" w:cs="Times New Roman"/>
                <w:b/>
                <w:bCs/>
                <w:color w:val="000000"/>
                <w:sz w:val="16"/>
                <w:szCs w:val="16"/>
                <w:lang w:val="en-GB" w:eastAsia="en-GB"/>
              </w:rPr>
              <w:t>)</w:t>
            </w:r>
          </w:p>
        </w:tc>
      </w:tr>
      <w:tr w:rsidR="00F078AC" w14:paraId="51FAE82D" w14:textId="77777777" w:rsidTr="00F078AC">
        <w:tc>
          <w:tcPr>
            <w:tcW w:w="1547" w:type="dxa"/>
            <w:vMerge/>
            <w:shd w:val="clear" w:color="auto" w:fill="D5DCE4" w:themeFill="text2" w:themeFillTint="33"/>
            <w:vAlign w:val="bottom"/>
          </w:tcPr>
          <w:p w14:paraId="51FAE828" w14:textId="77777777" w:rsidR="00F078AC" w:rsidRPr="002A00C3" w:rsidRDefault="00F078AC" w:rsidP="00F078AC">
            <w:pPr>
              <w:rPr>
                <w:rFonts w:ascii="Calibri" w:eastAsia="Times New Roman" w:hAnsi="Calibri" w:cs="Times New Roman"/>
                <w:color w:val="000000"/>
                <w:lang w:val="en-GB" w:eastAsia="en-GB"/>
              </w:rPr>
            </w:pPr>
          </w:p>
        </w:tc>
        <w:tc>
          <w:tcPr>
            <w:tcW w:w="2990" w:type="dxa"/>
            <w:gridSpan w:val="2"/>
          </w:tcPr>
          <w:p w14:paraId="51FAE829"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1783" w:type="dxa"/>
            <w:gridSpan w:val="2"/>
          </w:tcPr>
          <w:p w14:paraId="51FAE82A"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2288" w:type="dxa"/>
            <w:gridSpan w:val="2"/>
          </w:tcPr>
          <w:p w14:paraId="51FAE82B" w14:textId="77777777" w:rsidR="00F078AC" w:rsidRDefault="00F078AC" w:rsidP="00F078AC">
            <w:pPr>
              <w:spacing w:after="120"/>
              <w:ind w:right="28"/>
              <w:jc w:val="center"/>
              <w:rPr>
                <w:rFonts w:ascii="Verdana" w:eastAsia="Times New Roman" w:hAnsi="Verdana" w:cs="Arial"/>
                <w:b/>
                <w:color w:val="002060"/>
                <w:sz w:val="28"/>
                <w:szCs w:val="36"/>
                <w:lang w:val="en-GB"/>
              </w:rPr>
            </w:pPr>
          </w:p>
        </w:tc>
        <w:tc>
          <w:tcPr>
            <w:tcW w:w="2591" w:type="dxa"/>
          </w:tcPr>
          <w:p w14:paraId="51FAE82C" w14:textId="77777777" w:rsidR="00F078AC" w:rsidRDefault="00F078AC" w:rsidP="00F078AC">
            <w:pPr>
              <w:spacing w:after="120"/>
              <w:ind w:right="28"/>
              <w:jc w:val="center"/>
              <w:rPr>
                <w:rFonts w:ascii="Verdana" w:eastAsia="Times New Roman" w:hAnsi="Verdana" w:cs="Arial"/>
                <w:b/>
                <w:color w:val="002060"/>
                <w:sz w:val="28"/>
                <w:szCs w:val="36"/>
                <w:lang w:val="en-GB"/>
              </w:rPr>
            </w:pPr>
          </w:p>
        </w:tc>
      </w:tr>
      <w:tr w:rsidR="00F078AC" w14:paraId="51FAE835" w14:textId="77777777" w:rsidTr="00F078AC">
        <w:tc>
          <w:tcPr>
            <w:tcW w:w="1547" w:type="dxa"/>
            <w:vMerge w:val="restart"/>
            <w:shd w:val="clear" w:color="auto" w:fill="D5DCE4" w:themeFill="text2" w:themeFillTint="33"/>
            <w:vAlign w:val="bottom"/>
          </w:tcPr>
          <w:p w14:paraId="51FAE82E" w14:textId="77777777" w:rsidR="00F078AC" w:rsidRPr="002A00C3" w:rsidRDefault="00F078AC" w:rsidP="00F21CC9">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Etablissement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d’envoi</w:t>
            </w:r>
            <w:proofErr w:type="spellEnd"/>
          </w:p>
          <w:p w14:paraId="51FAE82F"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1FAE830"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0CECE" w:themeFill="background2" w:themeFillShade="E6"/>
            <w:vAlign w:val="bottom"/>
          </w:tcPr>
          <w:p w14:paraId="51FAE831"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w:t>
            </w:r>
            <w:r w:rsidR="00F21CC9">
              <w:rPr>
                <w:rFonts w:ascii="Calibri" w:eastAsia="Times New Roman" w:hAnsi="Calibri" w:cs="Times New Roman"/>
                <w:b/>
                <w:bCs/>
                <w:color w:val="000000"/>
                <w:sz w:val="16"/>
                <w:szCs w:val="16"/>
                <w:lang w:val="en-GB" w:eastAsia="en-GB"/>
              </w:rPr>
              <w:t>aculté/D</w:t>
            </w:r>
            <w:r>
              <w:rPr>
                <w:rFonts w:ascii="Calibri" w:eastAsia="Times New Roman" w:hAnsi="Calibri" w:cs="Times New Roman"/>
                <w:b/>
                <w:bCs/>
                <w:color w:val="000000"/>
                <w:sz w:val="16"/>
                <w:szCs w:val="16"/>
                <w:lang w:val="en-GB" w:eastAsia="en-GB"/>
              </w:rPr>
              <w:t>épartement</w:t>
            </w:r>
          </w:p>
        </w:tc>
        <w:tc>
          <w:tcPr>
            <w:tcW w:w="1251" w:type="dxa"/>
            <w:shd w:val="clear" w:color="auto" w:fill="D0CECE" w:themeFill="background2" w:themeFillShade="E6"/>
            <w:vAlign w:val="bottom"/>
          </w:tcPr>
          <w:p w14:paraId="51FAE832"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w:t>
            </w:r>
            <w:r w:rsidR="00F21CC9">
              <w:rPr>
                <w:rFonts w:ascii="Calibri" w:eastAsia="Times New Roman" w:hAnsi="Calibri" w:cs="Times New Roman"/>
                <w:b/>
                <w:bCs/>
                <w:color w:val="000000"/>
                <w:sz w:val="16"/>
                <w:szCs w:val="16"/>
                <w:lang w:val="en-GB" w:eastAsia="en-GB"/>
              </w:rPr>
              <w:t>ode E</w:t>
            </w:r>
            <w:r>
              <w:rPr>
                <w:rFonts w:ascii="Calibri" w:eastAsia="Times New Roman" w:hAnsi="Calibri" w:cs="Times New Roman"/>
                <w:b/>
                <w:bCs/>
                <w:color w:val="000000"/>
                <w:sz w:val="16"/>
                <w:szCs w:val="16"/>
                <w:lang w:val="en-GB" w:eastAsia="en-GB"/>
              </w:rPr>
              <w:t>rasmus</w:t>
            </w:r>
          </w:p>
        </w:tc>
        <w:tc>
          <w:tcPr>
            <w:tcW w:w="1619" w:type="dxa"/>
            <w:shd w:val="clear" w:color="auto" w:fill="D0CECE" w:themeFill="background2" w:themeFillShade="E6"/>
            <w:vAlign w:val="bottom"/>
          </w:tcPr>
          <w:p w14:paraId="51FAE833"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0CECE" w:themeFill="background2" w:themeFillShade="E6"/>
            <w:vAlign w:val="bottom"/>
          </w:tcPr>
          <w:p w14:paraId="51FAE834" w14:textId="77777777" w:rsidR="00F078AC" w:rsidRPr="00FD2002" w:rsidRDefault="00F078AC" w:rsidP="00F078AC">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F078AC" w14:paraId="51FAE83C" w14:textId="77777777" w:rsidTr="00F078AC">
        <w:tc>
          <w:tcPr>
            <w:tcW w:w="1547" w:type="dxa"/>
            <w:vMerge/>
            <w:shd w:val="clear" w:color="auto" w:fill="D5DCE4" w:themeFill="text2" w:themeFillTint="33"/>
            <w:vAlign w:val="bottom"/>
          </w:tcPr>
          <w:p w14:paraId="51FAE836" w14:textId="77777777" w:rsidR="00F078AC" w:rsidRPr="00FD2002" w:rsidRDefault="00F078AC" w:rsidP="00F078AC">
            <w:pPr>
              <w:rPr>
                <w:rFonts w:ascii="Calibri" w:eastAsia="Times New Roman" w:hAnsi="Calibri" w:cs="Times New Roman"/>
                <w:color w:val="000000"/>
                <w:lang w:eastAsia="en-GB"/>
              </w:rPr>
            </w:pPr>
          </w:p>
        </w:tc>
        <w:tc>
          <w:tcPr>
            <w:tcW w:w="1573" w:type="dxa"/>
          </w:tcPr>
          <w:p w14:paraId="51FAE837" w14:textId="35C0CB2E" w:rsidR="00F078AC" w:rsidRPr="005032C7" w:rsidRDefault="005032C7" w:rsidP="00F078AC">
            <w:pPr>
              <w:spacing w:after="120"/>
              <w:ind w:right="28"/>
              <w:jc w:val="center"/>
              <w:rPr>
                <w:rFonts w:eastAsia="Times New Roman" w:cstheme="minorHAnsi"/>
                <w:b/>
                <w:color w:val="002060"/>
                <w:sz w:val="20"/>
                <w:szCs w:val="20"/>
              </w:rPr>
            </w:pPr>
            <w:r w:rsidRPr="005032C7">
              <w:rPr>
                <w:rFonts w:eastAsia="Times New Roman" w:cstheme="minorHAnsi"/>
                <w:b/>
                <w:color w:val="002060"/>
                <w:sz w:val="20"/>
                <w:szCs w:val="20"/>
              </w:rPr>
              <w:t xml:space="preserve">Haute </w:t>
            </w:r>
            <w:proofErr w:type="spellStart"/>
            <w:r w:rsidRPr="005032C7">
              <w:rPr>
                <w:rFonts w:eastAsia="Times New Roman" w:cstheme="minorHAnsi"/>
                <w:b/>
                <w:color w:val="002060"/>
                <w:sz w:val="20"/>
                <w:szCs w:val="20"/>
              </w:rPr>
              <w:t>Ecole</w:t>
            </w:r>
            <w:proofErr w:type="spellEnd"/>
            <w:r w:rsidRPr="005032C7">
              <w:rPr>
                <w:rFonts w:eastAsia="Times New Roman" w:cstheme="minorHAnsi"/>
                <w:b/>
                <w:color w:val="002060"/>
                <w:sz w:val="20"/>
                <w:szCs w:val="20"/>
              </w:rPr>
              <w:t xml:space="preserve"> Charlemagne</w:t>
            </w:r>
          </w:p>
        </w:tc>
        <w:tc>
          <w:tcPr>
            <w:tcW w:w="1949" w:type="dxa"/>
            <w:gridSpan w:val="2"/>
          </w:tcPr>
          <w:p w14:paraId="51FAE838" w14:textId="77777777" w:rsidR="00F078AC" w:rsidRPr="005032C7" w:rsidRDefault="00F078AC" w:rsidP="00F078AC">
            <w:pPr>
              <w:spacing w:after="120"/>
              <w:ind w:right="28"/>
              <w:jc w:val="center"/>
              <w:rPr>
                <w:rFonts w:eastAsia="Times New Roman" w:cstheme="minorHAnsi"/>
                <w:b/>
                <w:color w:val="002060"/>
                <w:sz w:val="20"/>
                <w:szCs w:val="20"/>
              </w:rPr>
            </w:pPr>
          </w:p>
        </w:tc>
        <w:tc>
          <w:tcPr>
            <w:tcW w:w="1251" w:type="dxa"/>
          </w:tcPr>
          <w:p w14:paraId="51FAE839" w14:textId="07E9CC00" w:rsidR="00F078AC" w:rsidRPr="005032C7" w:rsidRDefault="005032C7" w:rsidP="00F078AC">
            <w:pPr>
              <w:spacing w:after="120"/>
              <w:ind w:right="28"/>
              <w:jc w:val="center"/>
              <w:rPr>
                <w:rFonts w:eastAsia="Times New Roman" w:cstheme="minorHAnsi"/>
                <w:b/>
                <w:color w:val="002060"/>
                <w:sz w:val="20"/>
                <w:szCs w:val="20"/>
              </w:rPr>
            </w:pPr>
            <w:proofErr w:type="gramStart"/>
            <w:r>
              <w:rPr>
                <w:rFonts w:eastAsia="Times New Roman" w:cstheme="minorHAnsi"/>
                <w:b/>
                <w:color w:val="002060"/>
                <w:sz w:val="20"/>
                <w:szCs w:val="20"/>
              </w:rPr>
              <w:t>B  LIEGE</w:t>
            </w:r>
            <w:proofErr w:type="gramEnd"/>
            <w:r>
              <w:rPr>
                <w:rFonts w:eastAsia="Times New Roman" w:cstheme="minorHAnsi"/>
                <w:b/>
                <w:color w:val="002060"/>
                <w:sz w:val="20"/>
                <w:szCs w:val="20"/>
              </w:rPr>
              <w:t>43</w:t>
            </w:r>
          </w:p>
        </w:tc>
        <w:tc>
          <w:tcPr>
            <w:tcW w:w="1619" w:type="dxa"/>
          </w:tcPr>
          <w:p w14:paraId="51FAE83A" w14:textId="2F43DC37" w:rsidR="00F078AC" w:rsidRPr="005032C7" w:rsidRDefault="005032C7" w:rsidP="00F078AC">
            <w:pPr>
              <w:spacing w:after="120"/>
              <w:ind w:right="28"/>
              <w:jc w:val="center"/>
              <w:rPr>
                <w:rFonts w:eastAsia="Times New Roman" w:cstheme="minorHAnsi"/>
                <w:b/>
                <w:color w:val="002060"/>
                <w:sz w:val="20"/>
                <w:szCs w:val="20"/>
              </w:rPr>
            </w:pPr>
            <w:r>
              <w:rPr>
                <w:rFonts w:eastAsia="Times New Roman" w:cstheme="minorHAnsi"/>
                <w:b/>
                <w:color w:val="002060"/>
                <w:sz w:val="20"/>
                <w:szCs w:val="20"/>
              </w:rPr>
              <w:t>B</w:t>
            </w:r>
          </w:p>
        </w:tc>
        <w:tc>
          <w:tcPr>
            <w:tcW w:w="3260" w:type="dxa"/>
            <w:gridSpan w:val="2"/>
          </w:tcPr>
          <w:p w14:paraId="4AC52D67" w14:textId="77777777" w:rsidR="00F078AC" w:rsidRDefault="005032C7" w:rsidP="005032C7">
            <w:pPr>
              <w:ind w:right="28"/>
              <w:jc w:val="center"/>
              <w:rPr>
                <w:rFonts w:eastAsia="Times New Roman" w:cstheme="minorHAnsi"/>
                <w:b/>
                <w:color w:val="002060"/>
                <w:sz w:val="20"/>
                <w:szCs w:val="20"/>
              </w:rPr>
            </w:pPr>
            <w:r>
              <w:rPr>
                <w:rFonts w:eastAsia="Times New Roman" w:cstheme="minorHAnsi"/>
                <w:b/>
                <w:color w:val="002060"/>
                <w:sz w:val="20"/>
                <w:szCs w:val="20"/>
              </w:rPr>
              <w:t>Dominique Pairoux</w:t>
            </w:r>
          </w:p>
          <w:p w14:paraId="23B5E999" w14:textId="6885A0B5" w:rsidR="005032C7" w:rsidRDefault="005032C7" w:rsidP="005032C7">
            <w:pPr>
              <w:ind w:right="28"/>
              <w:jc w:val="center"/>
              <w:rPr>
                <w:rFonts w:eastAsia="Times New Roman" w:cstheme="minorHAnsi"/>
                <w:b/>
                <w:color w:val="002060"/>
                <w:sz w:val="20"/>
                <w:szCs w:val="20"/>
              </w:rPr>
            </w:pPr>
            <w:hyperlink r:id="rId11" w:history="1">
              <w:r w:rsidRPr="00CF7256">
                <w:rPr>
                  <w:rStyle w:val="Lienhypertexte"/>
                  <w:rFonts w:eastAsia="Times New Roman" w:cstheme="minorHAnsi"/>
                  <w:b/>
                  <w:sz w:val="20"/>
                  <w:szCs w:val="20"/>
                </w:rPr>
                <w:t>relinter@hech.be</w:t>
              </w:r>
            </w:hyperlink>
          </w:p>
          <w:p w14:paraId="51FAE83B" w14:textId="660FE841" w:rsidR="005032C7" w:rsidRPr="005032C7" w:rsidRDefault="005032C7" w:rsidP="005032C7">
            <w:pPr>
              <w:ind w:right="28"/>
              <w:jc w:val="center"/>
              <w:rPr>
                <w:rFonts w:eastAsia="Times New Roman" w:cstheme="minorHAnsi"/>
                <w:b/>
                <w:color w:val="002060"/>
                <w:sz w:val="20"/>
                <w:szCs w:val="20"/>
              </w:rPr>
            </w:pPr>
            <w:r>
              <w:rPr>
                <w:rFonts w:eastAsia="Times New Roman" w:cstheme="minorHAnsi"/>
                <w:b/>
                <w:color w:val="002060"/>
                <w:sz w:val="20"/>
                <w:szCs w:val="20"/>
              </w:rPr>
              <w:t>+32 4 254 76 04</w:t>
            </w:r>
          </w:p>
        </w:tc>
      </w:tr>
      <w:tr w:rsidR="00F078AC" w14:paraId="51FAE844" w14:textId="77777777" w:rsidTr="00F078AC">
        <w:tc>
          <w:tcPr>
            <w:tcW w:w="1547" w:type="dxa"/>
            <w:vMerge w:val="restart"/>
            <w:shd w:val="clear" w:color="auto" w:fill="D5DCE4" w:themeFill="text2" w:themeFillTint="33"/>
            <w:vAlign w:val="bottom"/>
          </w:tcPr>
          <w:p w14:paraId="51FAE83D" w14:textId="77777777" w:rsidR="00F078AC" w:rsidRPr="002A00C3" w:rsidRDefault="00F078AC" w:rsidP="00F21CC9">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Etablissement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d’accueil</w:t>
            </w:r>
            <w:proofErr w:type="spellEnd"/>
          </w:p>
          <w:p w14:paraId="51FAE83E" w14:textId="77777777" w:rsidR="00F078AC" w:rsidRPr="002A00C3" w:rsidRDefault="00F078AC" w:rsidP="00F078AC">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51FAE83F"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0CECE" w:themeFill="background2" w:themeFillShade="E6"/>
            <w:vAlign w:val="bottom"/>
          </w:tcPr>
          <w:p w14:paraId="51FAE840"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w:t>
            </w:r>
            <w:r w:rsidR="00F21CC9">
              <w:rPr>
                <w:rFonts w:ascii="Calibri" w:eastAsia="Times New Roman" w:hAnsi="Calibri" w:cs="Times New Roman"/>
                <w:b/>
                <w:bCs/>
                <w:color w:val="000000"/>
                <w:sz w:val="16"/>
                <w:szCs w:val="16"/>
                <w:lang w:val="en-GB" w:eastAsia="en-GB"/>
              </w:rPr>
              <w:t>aculté/D</w:t>
            </w:r>
            <w:r>
              <w:rPr>
                <w:rFonts w:ascii="Calibri" w:eastAsia="Times New Roman" w:hAnsi="Calibri" w:cs="Times New Roman"/>
                <w:b/>
                <w:bCs/>
                <w:color w:val="000000"/>
                <w:sz w:val="16"/>
                <w:szCs w:val="16"/>
                <w:lang w:val="en-GB" w:eastAsia="en-GB"/>
              </w:rPr>
              <w:t>épartement</w:t>
            </w:r>
          </w:p>
        </w:tc>
        <w:tc>
          <w:tcPr>
            <w:tcW w:w="1251" w:type="dxa"/>
            <w:shd w:val="clear" w:color="auto" w:fill="D0CECE" w:themeFill="background2" w:themeFillShade="E6"/>
            <w:vAlign w:val="bottom"/>
          </w:tcPr>
          <w:p w14:paraId="51FAE841"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w:t>
            </w:r>
            <w:r w:rsidR="00F21CC9">
              <w:rPr>
                <w:rFonts w:ascii="Calibri" w:eastAsia="Times New Roman" w:hAnsi="Calibri" w:cs="Times New Roman"/>
                <w:b/>
                <w:bCs/>
                <w:color w:val="000000"/>
                <w:sz w:val="16"/>
                <w:szCs w:val="16"/>
                <w:lang w:val="en-GB" w:eastAsia="en-GB"/>
              </w:rPr>
              <w:t>ode E</w:t>
            </w:r>
            <w:r>
              <w:rPr>
                <w:rFonts w:ascii="Calibri" w:eastAsia="Times New Roman" w:hAnsi="Calibri" w:cs="Times New Roman"/>
                <w:b/>
                <w:bCs/>
                <w:color w:val="000000"/>
                <w:sz w:val="16"/>
                <w:szCs w:val="16"/>
                <w:lang w:val="en-GB" w:eastAsia="en-GB"/>
              </w:rPr>
              <w:t>rasmus</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51FAE842" w14:textId="77777777" w:rsidR="00F078AC" w:rsidRPr="002A00C3" w:rsidRDefault="00F078AC" w:rsidP="00F078AC">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0CECE" w:themeFill="background2" w:themeFillShade="E6"/>
            <w:vAlign w:val="bottom"/>
          </w:tcPr>
          <w:p w14:paraId="51FAE843" w14:textId="77777777" w:rsidR="00F078AC" w:rsidRPr="00FD2002" w:rsidRDefault="00F078AC" w:rsidP="00F078AC">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F078AC" w14:paraId="51FAE84B" w14:textId="77777777" w:rsidTr="00F078AC">
        <w:tc>
          <w:tcPr>
            <w:tcW w:w="1547" w:type="dxa"/>
            <w:vMerge/>
            <w:shd w:val="clear" w:color="auto" w:fill="D5DCE4" w:themeFill="text2" w:themeFillTint="33"/>
            <w:vAlign w:val="bottom"/>
          </w:tcPr>
          <w:p w14:paraId="51FAE845" w14:textId="77777777" w:rsidR="00F078AC" w:rsidRPr="00FD2002" w:rsidRDefault="00F078AC" w:rsidP="00F078AC">
            <w:pPr>
              <w:rPr>
                <w:rFonts w:ascii="Calibri" w:eastAsia="Times New Roman" w:hAnsi="Calibri" w:cs="Times New Roman"/>
                <w:color w:val="000000"/>
                <w:lang w:eastAsia="en-GB"/>
              </w:rPr>
            </w:pPr>
          </w:p>
        </w:tc>
        <w:tc>
          <w:tcPr>
            <w:tcW w:w="1573" w:type="dxa"/>
          </w:tcPr>
          <w:p w14:paraId="51FAE846" w14:textId="77777777" w:rsidR="00F078AC" w:rsidRPr="00FD2002" w:rsidRDefault="00F078AC" w:rsidP="00F078AC">
            <w:pPr>
              <w:spacing w:after="120"/>
              <w:ind w:right="28"/>
              <w:jc w:val="center"/>
              <w:rPr>
                <w:rFonts w:ascii="Verdana" w:eastAsia="Times New Roman" w:hAnsi="Verdana" w:cs="Arial"/>
                <w:b/>
                <w:color w:val="002060"/>
                <w:sz w:val="28"/>
                <w:szCs w:val="36"/>
              </w:rPr>
            </w:pPr>
          </w:p>
        </w:tc>
        <w:tc>
          <w:tcPr>
            <w:tcW w:w="1949" w:type="dxa"/>
            <w:gridSpan w:val="2"/>
          </w:tcPr>
          <w:p w14:paraId="51FAE847" w14:textId="77777777" w:rsidR="00F078AC" w:rsidRPr="00FD2002" w:rsidRDefault="00F078AC" w:rsidP="00F078AC">
            <w:pPr>
              <w:spacing w:after="120"/>
              <w:ind w:right="28"/>
              <w:jc w:val="center"/>
              <w:rPr>
                <w:rFonts w:ascii="Verdana" w:eastAsia="Times New Roman" w:hAnsi="Verdana" w:cs="Arial"/>
                <w:b/>
                <w:color w:val="002060"/>
                <w:sz w:val="28"/>
                <w:szCs w:val="36"/>
              </w:rPr>
            </w:pPr>
          </w:p>
        </w:tc>
        <w:tc>
          <w:tcPr>
            <w:tcW w:w="1251" w:type="dxa"/>
          </w:tcPr>
          <w:p w14:paraId="51FAE848" w14:textId="77777777" w:rsidR="00F078AC" w:rsidRPr="00FD2002" w:rsidRDefault="00F078AC" w:rsidP="00F078AC">
            <w:pPr>
              <w:spacing w:after="120"/>
              <w:ind w:right="28"/>
              <w:jc w:val="center"/>
              <w:rPr>
                <w:rFonts w:ascii="Verdana" w:eastAsia="Times New Roman" w:hAnsi="Verdana" w:cs="Arial"/>
                <w:b/>
                <w:color w:val="002060"/>
                <w:sz w:val="28"/>
                <w:szCs w:val="36"/>
              </w:rPr>
            </w:pPr>
          </w:p>
        </w:tc>
        <w:tc>
          <w:tcPr>
            <w:tcW w:w="1619" w:type="dxa"/>
          </w:tcPr>
          <w:p w14:paraId="51FAE849" w14:textId="77777777" w:rsidR="00F078AC" w:rsidRPr="00FD2002" w:rsidRDefault="00F078AC" w:rsidP="00F078AC">
            <w:pPr>
              <w:spacing w:after="120"/>
              <w:ind w:right="28"/>
              <w:jc w:val="center"/>
              <w:rPr>
                <w:rFonts w:ascii="Verdana" w:eastAsia="Times New Roman" w:hAnsi="Verdana" w:cs="Arial"/>
                <w:b/>
                <w:color w:val="002060"/>
                <w:sz w:val="28"/>
                <w:szCs w:val="36"/>
              </w:rPr>
            </w:pPr>
          </w:p>
        </w:tc>
        <w:tc>
          <w:tcPr>
            <w:tcW w:w="3260" w:type="dxa"/>
            <w:gridSpan w:val="2"/>
          </w:tcPr>
          <w:p w14:paraId="51FAE84A" w14:textId="77777777" w:rsidR="00F078AC" w:rsidRPr="00FD2002" w:rsidRDefault="00F078AC" w:rsidP="00F078AC">
            <w:pPr>
              <w:spacing w:after="120"/>
              <w:ind w:right="28"/>
              <w:jc w:val="center"/>
              <w:rPr>
                <w:rFonts w:ascii="Verdana" w:eastAsia="Times New Roman" w:hAnsi="Verdana" w:cs="Arial"/>
                <w:b/>
                <w:color w:val="002060"/>
                <w:sz w:val="28"/>
                <w:szCs w:val="36"/>
              </w:rPr>
            </w:pPr>
          </w:p>
        </w:tc>
      </w:tr>
      <w:tr w:rsidR="00F078AC" w:rsidRPr="00FD2002" w14:paraId="51FAE84E" w14:textId="77777777" w:rsidTr="00F078AC">
        <w:tc>
          <w:tcPr>
            <w:tcW w:w="11199" w:type="dxa"/>
            <w:gridSpan w:val="8"/>
            <w:shd w:val="clear" w:color="auto" w:fill="D5DCE4" w:themeFill="text2" w:themeFillTint="33"/>
            <w:vAlign w:val="bottom"/>
          </w:tcPr>
          <w:p w14:paraId="51FAE84C" w14:textId="77777777" w:rsidR="00F078AC" w:rsidRPr="001854ED" w:rsidRDefault="00F078AC" w:rsidP="00F078AC">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51FAE84D" w14:textId="77777777" w:rsidR="00F078AC" w:rsidRPr="00F57710" w:rsidRDefault="00F078AC" w:rsidP="00F57710">
            <w:pPr>
              <w:spacing w:after="120"/>
              <w:ind w:right="28"/>
              <w:jc w:val="center"/>
              <w:rPr>
                <w:rFonts w:ascii="Verdana" w:eastAsia="Times New Roman" w:hAnsi="Verdana" w:cs="Arial"/>
                <w:b/>
                <w:color w:val="002060"/>
                <w:sz w:val="28"/>
                <w:szCs w:val="36"/>
                <w:lang w:val="fr-BE"/>
              </w:rPr>
            </w:pPr>
            <w:r w:rsidRPr="00F57710">
              <w:rPr>
                <w:rFonts w:ascii="Calibri" w:eastAsia="Times New Roman" w:hAnsi="Calibri" w:cs="Times New Roman"/>
                <w:i/>
                <w:iCs/>
                <w:color w:val="000000"/>
                <w:sz w:val="16"/>
                <w:szCs w:val="16"/>
                <w:lang w:val="fr-BE" w:eastAsia="en-GB"/>
              </w:rPr>
              <w:t xml:space="preserve">A1 </w:t>
            </w:r>
            <w:sdt>
              <w:sdtPr>
                <w:rPr>
                  <w:rFonts w:ascii="Calibri" w:eastAsia="Times New Roman" w:hAnsi="Calibri" w:cs="Times New Roman"/>
                  <w:iCs/>
                  <w:color w:val="000000"/>
                  <w:sz w:val="12"/>
                  <w:szCs w:val="16"/>
                  <w:lang w:val="fr-BE" w:eastAsia="en-GB"/>
                </w:rPr>
                <w:id w:val="-2112575825"/>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r w:rsidRPr="00F57710">
              <w:rPr>
                <w:rFonts w:ascii="Calibri" w:eastAsia="Times New Roman" w:hAnsi="Calibri" w:cs="Times New Roman"/>
                <w:i/>
                <w:iCs/>
                <w:color w:val="000000"/>
                <w:sz w:val="16"/>
                <w:szCs w:val="16"/>
                <w:lang w:val="fr-BE" w:eastAsia="en-GB"/>
              </w:rPr>
              <w:t xml:space="preserve">     A2 </w:t>
            </w:r>
            <w:sdt>
              <w:sdtPr>
                <w:rPr>
                  <w:rFonts w:ascii="Calibri" w:eastAsia="Times New Roman" w:hAnsi="Calibri" w:cs="Times New Roman"/>
                  <w:iCs/>
                  <w:color w:val="000000"/>
                  <w:sz w:val="12"/>
                  <w:szCs w:val="16"/>
                  <w:lang w:val="fr-BE" w:eastAsia="en-GB"/>
                </w:rPr>
                <w:id w:val="-14159553"/>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r w:rsidRPr="00F57710">
              <w:rPr>
                <w:rFonts w:ascii="Calibri" w:eastAsia="Times New Roman" w:hAnsi="Calibri" w:cs="Times New Roman"/>
                <w:i/>
                <w:iCs/>
                <w:color w:val="000000"/>
                <w:sz w:val="16"/>
                <w:szCs w:val="16"/>
                <w:lang w:val="fr-BE" w:eastAsia="en-GB"/>
              </w:rPr>
              <w:t xml:space="preserve">     B1 </w:t>
            </w:r>
            <w:r w:rsidRPr="00F57710">
              <w:rPr>
                <w:rFonts w:ascii="Calibri" w:eastAsia="Times New Roman" w:hAnsi="Calibri" w:cs="Times New Roman"/>
                <w:i/>
                <w:iCs/>
                <w:color w:val="000000"/>
                <w:sz w:val="12"/>
                <w:szCs w:val="16"/>
                <w:lang w:val="fr-BE" w:eastAsia="en-GB"/>
              </w:rPr>
              <w:t xml:space="preserve"> </w:t>
            </w:r>
            <w:sdt>
              <w:sdtPr>
                <w:rPr>
                  <w:rFonts w:ascii="Calibri" w:eastAsia="Times New Roman" w:hAnsi="Calibri" w:cs="Times New Roman"/>
                  <w:iCs/>
                  <w:color w:val="000000"/>
                  <w:sz w:val="12"/>
                  <w:szCs w:val="16"/>
                  <w:lang w:val="fr-BE" w:eastAsia="en-GB"/>
                </w:rPr>
                <w:id w:val="1942573431"/>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r w:rsidRPr="00F57710">
              <w:rPr>
                <w:rFonts w:ascii="Calibri" w:eastAsia="Times New Roman" w:hAnsi="Calibri" w:cs="Times New Roman"/>
                <w:i/>
                <w:iCs/>
                <w:color w:val="000000"/>
                <w:sz w:val="16"/>
                <w:szCs w:val="16"/>
                <w:lang w:val="fr-BE" w:eastAsia="en-GB"/>
              </w:rPr>
              <w:t xml:space="preserve">     B2 </w:t>
            </w:r>
            <w:sdt>
              <w:sdtPr>
                <w:rPr>
                  <w:rFonts w:ascii="Calibri" w:eastAsia="Times New Roman" w:hAnsi="Calibri" w:cs="Times New Roman"/>
                  <w:iCs/>
                  <w:color w:val="000000"/>
                  <w:sz w:val="12"/>
                  <w:szCs w:val="16"/>
                  <w:lang w:val="fr-BE" w:eastAsia="en-GB"/>
                </w:rPr>
                <w:id w:val="1407178793"/>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r w:rsidRPr="00F57710">
              <w:rPr>
                <w:rFonts w:ascii="Calibri" w:eastAsia="Times New Roman" w:hAnsi="Calibri" w:cs="Times New Roman"/>
                <w:i/>
                <w:iCs/>
                <w:color w:val="000000"/>
                <w:sz w:val="16"/>
                <w:szCs w:val="16"/>
                <w:lang w:val="fr-BE" w:eastAsia="en-GB"/>
              </w:rPr>
              <w:t xml:space="preserve">     C1 </w:t>
            </w:r>
            <w:sdt>
              <w:sdtPr>
                <w:rPr>
                  <w:rFonts w:ascii="Calibri" w:eastAsia="Times New Roman" w:hAnsi="Calibri" w:cs="Times New Roman"/>
                  <w:iCs/>
                  <w:color w:val="000000"/>
                  <w:sz w:val="12"/>
                  <w:szCs w:val="16"/>
                  <w:lang w:val="fr-BE" w:eastAsia="en-GB"/>
                </w:rPr>
                <w:id w:val="1357394471"/>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r w:rsidRPr="00F57710">
              <w:rPr>
                <w:rFonts w:ascii="Calibri" w:eastAsia="Times New Roman" w:hAnsi="Calibri" w:cs="Times New Roman"/>
                <w:i/>
                <w:iCs/>
                <w:color w:val="000000"/>
                <w:sz w:val="16"/>
                <w:szCs w:val="16"/>
                <w:lang w:val="fr-BE" w:eastAsia="en-GB"/>
              </w:rPr>
              <w:t xml:space="preserve">     C2 </w:t>
            </w:r>
            <w:sdt>
              <w:sdtPr>
                <w:rPr>
                  <w:rFonts w:ascii="Calibri" w:eastAsia="Times New Roman" w:hAnsi="Calibri" w:cs="Times New Roman"/>
                  <w:iCs/>
                  <w:color w:val="000000"/>
                  <w:sz w:val="12"/>
                  <w:szCs w:val="16"/>
                  <w:lang w:val="fr-BE" w:eastAsia="en-GB"/>
                </w:rPr>
                <w:id w:val="439038858"/>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r w:rsidRPr="00F57710">
              <w:rPr>
                <w:rFonts w:ascii="Calibri" w:eastAsia="Times New Roman" w:hAnsi="Calibri" w:cs="Times New Roman"/>
                <w:i/>
                <w:iCs/>
                <w:color w:val="000000"/>
                <w:sz w:val="16"/>
                <w:szCs w:val="16"/>
                <w:lang w:val="fr-BE" w:eastAsia="en-GB"/>
              </w:rPr>
              <w:t xml:space="preserve">     Locuteur natif </w:t>
            </w:r>
            <w:sdt>
              <w:sdtPr>
                <w:rPr>
                  <w:rFonts w:ascii="Calibri" w:eastAsia="Times New Roman" w:hAnsi="Calibri" w:cs="Times New Roman"/>
                  <w:iCs/>
                  <w:color w:val="000000"/>
                  <w:sz w:val="12"/>
                  <w:szCs w:val="16"/>
                  <w:lang w:val="fr-BE" w:eastAsia="en-GB"/>
                </w:rPr>
                <w:id w:val="93995076"/>
                <w14:checkbox>
                  <w14:checked w14:val="0"/>
                  <w14:checkedState w14:val="2612" w14:font="MS Gothic"/>
                  <w14:uncheckedState w14:val="2610" w14:font="MS Gothic"/>
                </w14:checkbox>
              </w:sdtPr>
              <w:sdtEndPr/>
              <w:sdtContent>
                <w:r w:rsidRPr="00F57710">
                  <w:rPr>
                    <w:rFonts w:ascii="MS Gothic" w:eastAsia="MS Gothic" w:hAnsi="MS Gothic" w:cs="Times New Roman" w:hint="eastAsia"/>
                    <w:iCs/>
                    <w:color w:val="000000"/>
                    <w:sz w:val="12"/>
                    <w:szCs w:val="16"/>
                    <w:lang w:val="fr-BE" w:eastAsia="en-GB"/>
                  </w:rPr>
                  <w:t>☐</w:t>
                </w:r>
              </w:sdtContent>
            </w:sdt>
          </w:p>
        </w:tc>
      </w:tr>
    </w:tbl>
    <w:p w14:paraId="51FAE84F" w14:textId="77777777" w:rsidR="00F078AC" w:rsidRPr="00F57710" w:rsidRDefault="00F078AC" w:rsidP="00F078AC">
      <w:pPr>
        <w:rPr>
          <w:rFonts w:ascii="Verdana" w:eastAsia="Times New Roman" w:hAnsi="Verdana" w:cs="Arial"/>
          <w:b/>
          <w:color w:val="002060"/>
          <w:sz w:val="28"/>
          <w:szCs w:val="36"/>
          <w:lang w:val="fr-BE"/>
        </w:rPr>
      </w:pPr>
    </w:p>
    <w:p w14:paraId="51FAE850" w14:textId="07208D6A" w:rsidR="00F078AC" w:rsidRDefault="00F21CC9" w:rsidP="00F078AC">
      <w:pPr>
        <w:spacing w:after="120"/>
        <w:ind w:right="28"/>
        <w:jc w:val="center"/>
        <w:rPr>
          <w:rFonts w:ascii="Verdana" w:eastAsia="Times New Roman" w:hAnsi="Verdana" w:cs="Arial"/>
          <w:b/>
          <w:color w:val="002060"/>
          <w:sz w:val="28"/>
          <w:szCs w:val="36"/>
        </w:rPr>
      </w:pPr>
      <w:r>
        <w:rPr>
          <w:rFonts w:ascii="Verdana" w:eastAsia="Times New Roman" w:hAnsi="Verdana" w:cs="Arial"/>
          <w:b/>
          <w:color w:val="002060"/>
          <w:sz w:val="28"/>
          <w:szCs w:val="36"/>
        </w:rPr>
        <w:t>T</w:t>
      </w:r>
      <w:r w:rsidR="00F078AC" w:rsidRPr="00FD2002">
        <w:rPr>
          <w:rFonts w:ascii="Verdana" w:eastAsia="Times New Roman" w:hAnsi="Verdana" w:cs="Arial"/>
          <w:b/>
          <w:color w:val="002060"/>
          <w:sz w:val="28"/>
          <w:szCs w:val="36"/>
        </w:rPr>
        <w:t xml:space="preserve">ype de </w:t>
      </w:r>
      <w:r w:rsidR="001A58E2">
        <w:rPr>
          <w:rFonts w:ascii="Verdana" w:eastAsia="Times New Roman" w:hAnsi="Verdana" w:cs="Arial"/>
          <w:b/>
          <w:color w:val="002060"/>
          <w:sz w:val="28"/>
          <w:szCs w:val="36"/>
        </w:rPr>
        <w:t xml:space="preserve">convention d’études </w:t>
      </w:r>
      <w:r w:rsidR="00F078AC" w:rsidRPr="00FD2002">
        <w:rPr>
          <w:rFonts w:ascii="Verdana" w:eastAsia="Times New Roman" w:hAnsi="Verdana" w:cs="Arial"/>
          <w:b/>
          <w:color w:val="002060"/>
          <w:sz w:val="28"/>
          <w:szCs w:val="36"/>
        </w:rPr>
        <w:t>et durée</w:t>
      </w:r>
      <w:r w:rsidR="001A58E2">
        <w:rPr>
          <w:rFonts w:ascii="Verdana" w:eastAsia="Times New Roman" w:hAnsi="Verdana" w:cs="Arial"/>
          <w:b/>
          <w:color w:val="002060"/>
          <w:sz w:val="28"/>
          <w:szCs w:val="36"/>
        </w:rPr>
        <w:t xml:space="preserve"> de la mobilité</w:t>
      </w:r>
    </w:p>
    <w:tbl>
      <w:tblPr>
        <w:tblStyle w:val="Grilledutableau1"/>
        <w:tblW w:w="10945" w:type="dxa"/>
        <w:tblInd w:w="-318" w:type="dxa"/>
        <w:tblLook w:val="04A0" w:firstRow="1" w:lastRow="0" w:firstColumn="1" w:lastColumn="0" w:noHBand="0" w:noVBand="1"/>
      </w:tblPr>
      <w:tblGrid>
        <w:gridCol w:w="6550"/>
        <w:gridCol w:w="4395"/>
      </w:tblGrid>
      <w:tr w:rsidR="001A58E2" w14:paraId="6707449B" w14:textId="77777777" w:rsidTr="001A58E2">
        <w:tc>
          <w:tcPr>
            <w:tcW w:w="6550" w:type="dxa"/>
            <w:shd w:val="clear" w:color="auto" w:fill="D5DCE4" w:themeFill="text2" w:themeFillTint="33"/>
          </w:tcPr>
          <w:p w14:paraId="24FCC673" w14:textId="24C07591" w:rsidR="001A58E2" w:rsidRPr="00FD2002" w:rsidRDefault="001A58E2" w:rsidP="001A58E2">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Convention d’études pour type de mobilité</w:t>
            </w:r>
            <w:r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D5DCE4" w:themeFill="text2" w:themeFillTint="33"/>
          </w:tcPr>
          <w:p w14:paraId="4C54A9EA" w14:textId="77777777" w:rsidR="001A58E2" w:rsidRPr="00A62058" w:rsidRDefault="001A58E2" w:rsidP="001A58E2">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1A58E2" w14:paraId="2389E0E0" w14:textId="77777777" w:rsidTr="001A58E2">
        <w:trPr>
          <w:trHeight w:val="1173"/>
        </w:trPr>
        <w:tc>
          <w:tcPr>
            <w:tcW w:w="6550" w:type="dxa"/>
          </w:tcPr>
          <w:p w14:paraId="4D9C4C00" w14:textId="77777777" w:rsidR="001A58E2" w:rsidRDefault="001A58E2" w:rsidP="001A58E2">
            <w:pPr>
              <w:pStyle w:val="Paragraphedeliste"/>
              <w:numPr>
                <w:ilvl w:val="0"/>
                <w:numId w:val="22"/>
              </w:numPr>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xml:space="preserve"> /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AE7F2D8" w14:textId="48FD4EB9" w:rsidR="001A58E2" w:rsidRPr="001A58E2" w:rsidRDefault="001A58E2" w:rsidP="001A58E2">
            <w:pPr>
              <w:pStyle w:val="Paragraphedeliste"/>
              <w:numPr>
                <w:ilvl w:val="0"/>
                <w:numId w:val="22"/>
              </w:numPr>
              <w:rPr>
                <w:rFonts w:ascii="Calibri" w:eastAsia="Times New Roman" w:hAnsi="Calibri" w:cs="Times New Roman"/>
                <w:iCs/>
                <w:color w:val="000000"/>
                <w:sz w:val="16"/>
                <w:szCs w:val="16"/>
                <w:lang w:eastAsia="en-GB"/>
              </w:rPr>
            </w:pPr>
            <w:r w:rsidRPr="001A58E2">
              <w:rPr>
                <w:rFonts w:ascii="Calibri" w:eastAsia="Times New Roman" w:hAnsi="Calibri" w:cs="Times New Roman"/>
                <w:iCs/>
                <w:color w:val="000000"/>
                <w:sz w:val="16"/>
                <w:szCs w:val="16"/>
                <w:lang w:eastAsia="en-GB"/>
              </w:rPr>
              <w:t xml:space="preserve">Mobilité de courte durée avec activité virtuelle obligatoire </w:t>
            </w:r>
            <w:r w:rsidR="005032C7">
              <w:rPr>
                <w:rFonts w:eastAsia="Times New Roman"/>
                <w:lang w:eastAsia="en-GB"/>
              </w:rPr>
              <w:sym w:font="Wingdings 2" w:char="F051"/>
            </w:r>
          </w:p>
          <w:p w14:paraId="75FE8D44" w14:textId="4F5C004A" w:rsidR="001A58E2" w:rsidRPr="001A58E2" w:rsidRDefault="001A58E2" w:rsidP="001A58E2">
            <w:pPr>
              <w:pStyle w:val="Paragraphedeliste"/>
              <w:numPr>
                <w:ilvl w:val="0"/>
                <w:numId w:val="22"/>
              </w:numPr>
              <w:rPr>
                <w:rFonts w:ascii="Calibri" w:eastAsia="Times New Roman" w:hAnsi="Calibri" w:cs="Times New Roman"/>
                <w:iCs/>
                <w:color w:val="000000"/>
                <w:sz w:val="16"/>
                <w:szCs w:val="16"/>
                <w:lang w:eastAsia="en-GB"/>
              </w:rPr>
            </w:pPr>
            <w:r w:rsidRPr="001A58E2">
              <w:rPr>
                <w:rFonts w:ascii="Calibri" w:eastAsia="Times New Roman" w:hAnsi="Calibri" w:cs="Times New Roman"/>
                <w:iCs/>
                <w:color w:val="000000"/>
                <w:sz w:val="16"/>
                <w:szCs w:val="16"/>
                <w:lang w:eastAsia="en-GB"/>
              </w:rPr>
              <w:t xml:space="preserve">Mobilité doctorale de courte durée </w:t>
            </w:r>
            <w:r>
              <w:rPr>
                <w:rFonts w:eastAsia="Times New Roman"/>
                <w:lang w:eastAsia="en-GB"/>
              </w:rPr>
              <w:sym w:font="Wingdings 2" w:char="F0A3"/>
            </w:r>
            <w:r w:rsidRPr="001A58E2">
              <w:rPr>
                <w:rFonts w:ascii="Calibri" w:eastAsia="Times New Roman" w:hAnsi="Calibri" w:cs="Times New Roman"/>
                <w:iCs/>
                <w:color w:val="000000"/>
                <w:sz w:val="16"/>
                <w:szCs w:val="16"/>
                <w:lang w:eastAsia="en-GB"/>
              </w:rPr>
              <w:t xml:space="preserve">/ Activité virtuelle (si applicable uniquement) </w:t>
            </w:r>
            <w:r>
              <w:rPr>
                <w:rFonts w:eastAsia="Times New Roman"/>
                <w:lang w:eastAsia="en-GB"/>
              </w:rPr>
              <w:sym w:font="Wingdings 2" w:char="F0A3"/>
            </w:r>
          </w:p>
        </w:tc>
        <w:tc>
          <w:tcPr>
            <w:tcW w:w="4395" w:type="dxa"/>
          </w:tcPr>
          <w:p w14:paraId="28056E60" w14:textId="77777777" w:rsidR="001A58E2" w:rsidRDefault="001A58E2" w:rsidP="001A58E2">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2220F22" w14:textId="77777777" w:rsidR="001A58E2" w:rsidRDefault="001A58E2" w:rsidP="001A58E2">
            <w:pPr>
              <w:pStyle w:val="Paragraphedeliste"/>
              <w:numPr>
                <w:ilvl w:val="0"/>
                <w:numId w:val="23"/>
              </w:numPr>
              <w:ind w:right="28"/>
              <w:rPr>
                <w:rFonts w:ascii="Calibri" w:eastAsia="Times New Roman" w:hAnsi="Calibri" w:cs="Times New Roman"/>
                <w:bCs/>
                <w:iCs/>
                <w:color w:val="000000"/>
                <w:sz w:val="16"/>
                <w:szCs w:val="16"/>
                <w:lang w:eastAsia="en-GB"/>
              </w:rPr>
            </w:pPr>
            <w:r w:rsidRPr="001A58E2">
              <w:rPr>
                <w:rFonts w:ascii="Calibri" w:eastAsia="Times New Roman" w:hAnsi="Calibri" w:cs="Times New Roman"/>
                <w:bCs/>
                <w:iCs/>
                <w:color w:val="000000"/>
                <w:sz w:val="16"/>
                <w:szCs w:val="16"/>
                <w:lang w:eastAsia="en-GB"/>
              </w:rPr>
              <w:t>Année académique [année/année]</w:t>
            </w:r>
          </w:p>
          <w:p w14:paraId="57217C3E" w14:textId="77777777" w:rsidR="001A58E2" w:rsidRDefault="001A58E2" w:rsidP="001A58E2">
            <w:pPr>
              <w:pStyle w:val="Paragraphedeliste"/>
              <w:numPr>
                <w:ilvl w:val="0"/>
                <w:numId w:val="23"/>
              </w:numPr>
              <w:ind w:right="28"/>
              <w:rPr>
                <w:rFonts w:ascii="Calibri" w:eastAsia="Times New Roman" w:hAnsi="Calibri" w:cs="Times New Roman"/>
                <w:bCs/>
                <w:iCs/>
                <w:color w:val="000000"/>
                <w:sz w:val="16"/>
                <w:szCs w:val="16"/>
                <w:lang w:eastAsia="en-GB"/>
              </w:rPr>
            </w:pPr>
            <w:r w:rsidRPr="001A58E2">
              <w:rPr>
                <w:rFonts w:ascii="Calibri" w:eastAsia="Times New Roman" w:hAnsi="Calibri" w:cs="Times New Roman"/>
                <w:bCs/>
                <w:iCs/>
                <w:color w:val="000000"/>
                <w:sz w:val="16"/>
                <w:szCs w:val="16"/>
                <w:lang w:eastAsia="en-GB"/>
              </w:rPr>
              <w:t>Du [jour/mois/année]</w:t>
            </w:r>
          </w:p>
          <w:p w14:paraId="0F9A0A4D" w14:textId="3AA83D7A" w:rsidR="001A58E2" w:rsidRPr="001A58E2" w:rsidRDefault="001A58E2" w:rsidP="001A58E2">
            <w:pPr>
              <w:pStyle w:val="Paragraphedeliste"/>
              <w:numPr>
                <w:ilvl w:val="0"/>
                <w:numId w:val="23"/>
              </w:numPr>
              <w:ind w:right="28"/>
              <w:rPr>
                <w:rFonts w:ascii="Calibri" w:eastAsia="Times New Roman" w:hAnsi="Calibri" w:cs="Times New Roman"/>
                <w:bCs/>
                <w:iCs/>
                <w:color w:val="000000"/>
                <w:sz w:val="16"/>
                <w:szCs w:val="16"/>
                <w:lang w:eastAsia="en-GB"/>
              </w:rPr>
            </w:pPr>
            <w:r w:rsidRPr="001A58E2">
              <w:rPr>
                <w:rFonts w:ascii="Calibri" w:eastAsia="Times New Roman" w:hAnsi="Calibri" w:cs="Times New Roman"/>
                <w:bCs/>
                <w:iCs/>
                <w:color w:val="000000"/>
                <w:sz w:val="16"/>
                <w:szCs w:val="16"/>
                <w:lang w:eastAsia="en-GB"/>
              </w:rPr>
              <w:t>Au [jour/mois/année]</w:t>
            </w:r>
          </w:p>
        </w:tc>
      </w:tr>
    </w:tbl>
    <w:tbl>
      <w:tblPr>
        <w:tblStyle w:val="Grilledutableau"/>
        <w:tblW w:w="11199" w:type="dxa"/>
        <w:tblInd w:w="-318" w:type="dxa"/>
        <w:tblLook w:val="04A0" w:firstRow="1" w:lastRow="0" w:firstColumn="1" w:lastColumn="0" w:noHBand="0" w:noVBand="1"/>
      </w:tblPr>
      <w:tblGrid>
        <w:gridCol w:w="11199"/>
      </w:tblGrid>
      <w:tr w:rsidR="00F078AC" w14:paraId="51FAE85D" w14:textId="77777777" w:rsidTr="00F078AC">
        <w:trPr>
          <w:trHeight w:val="198"/>
        </w:trPr>
        <w:tc>
          <w:tcPr>
            <w:tcW w:w="11199" w:type="dxa"/>
            <w:shd w:val="clear" w:color="auto" w:fill="002060"/>
          </w:tcPr>
          <w:p w14:paraId="51FAE85C" w14:textId="28B2C3BB" w:rsidR="00F078AC" w:rsidRPr="00FD2002" w:rsidRDefault="001A58E2" w:rsidP="005107C6">
            <w:pPr>
              <w:ind w:right="28"/>
              <w:jc w:val="center"/>
              <w:rPr>
                <w:rFonts w:ascii="Calibri" w:eastAsia="Times New Roman" w:hAnsi="Calibri" w:cs="Times New Roman"/>
                <w:b/>
                <w:bCs/>
                <w:iCs/>
                <w:color w:val="FFFFFF" w:themeColor="background1"/>
                <w:sz w:val="18"/>
                <w:szCs w:val="16"/>
                <w:lang w:eastAsia="en-GB"/>
              </w:rPr>
            </w:pPr>
            <w:r>
              <w:rPr>
                <w:rFonts w:ascii="Calibri" w:eastAsia="Times New Roman" w:hAnsi="Calibri" w:cs="Times New Roman"/>
                <w:b/>
                <w:bCs/>
                <w:iCs/>
                <w:color w:val="FFFFFF" w:themeColor="background1"/>
                <w:sz w:val="18"/>
                <w:szCs w:val="16"/>
                <w:lang w:eastAsia="en-GB"/>
              </w:rPr>
              <w:t>S</w:t>
            </w:r>
            <w:r w:rsidR="00F078AC" w:rsidRPr="00FD2002">
              <w:rPr>
                <w:rFonts w:ascii="Calibri" w:eastAsia="Times New Roman" w:hAnsi="Calibri" w:cs="Times New Roman"/>
                <w:b/>
                <w:bCs/>
                <w:iCs/>
                <w:color w:val="FFFFFF" w:themeColor="background1"/>
                <w:sz w:val="18"/>
                <w:szCs w:val="16"/>
                <w:lang w:eastAsia="en-GB"/>
              </w:rPr>
              <w:t xml:space="preserve">ur la base de la sélection ci-dessus, les tableaux pertinents seront générés dans </w:t>
            </w:r>
            <w:r w:rsidR="005107C6">
              <w:rPr>
                <w:rFonts w:ascii="Calibri" w:eastAsia="Times New Roman" w:hAnsi="Calibri" w:cs="Times New Roman"/>
                <w:b/>
                <w:bCs/>
                <w:iCs/>
                <w:color w:val="FFFFFF" w:themeColor="background1"/>
                <w:sz w:val="18"/>
                <w:szCs w:val="16"/>
                <w:lang w:eastAsia="en-GB"/>
              </w:rPr>
              <w:t>la convention d’études</w:t>
            </w:r>
            <w:r w:rsidR="00F078AC" w:rsidRPr="00FD2002">
              <w:rPr>
                <w:rFonts w:ascii="Calibri" w:eastAsia="Times New Roman" w:hAnsi="Calibri" w:cs="Times New Roman"/>
                <w:b/>
                <w:bCs/>
                <w:iCs/>
                <w:color w:val="FFFFFF" w:themeColor="background1"/>
                <w:sz w:val="18"/>
                <w:szCs w:val="16"/>
                <w:lang w:eastAsia="en-GB"/>
              </w:rPr>
              <w:t xml:space="preserve"> en ligne pour décrire le programme d'études et la reconnaissance. Seuls les tableaux et champs applicables ci-dessous seront visibles pour l'étudiant, l'établissement </w:t>
            </w:r>
            <w:r w:rsidR="00F078AC">
              <w:rPr>
                <w:rFonts w:ascii="Calibri" w:eastAsia="Times New Roman" w:hAnsi="Calibri" w:cs="Times New Roman"/>
                <w:b/>
                <w:bCs/>
                <w:iCs/>
                <w:color w:val="FFFFFF" w:themeColor="background1"/>
                <w:sz w:val="18"/>
                <w:szCs w:val="16"/>
                <w:lang w:eastAsia="en-GB"/>
              </w:rPr>
              <w:t>d’envoi</w:t>
            </w:r>
            <w:r w:rsidR="00F078AC" w:rsidRPr="00FD2002">
              <w:rPr>
                <w:rFonts w:ascii="Calibri" w:eastAsia="Times New Roman" w:hAnsi="Calibri" w:cs="Times New Roman"/>
                <w:b/>
                <w:bCs/>
                <w:iCs/>
                <w:color w:val="FFFFFF" w:themeColor="background1"/>
                <w:sz w:val="18"/>
                <w:szCs w:val="16"/>
                <w:lang w:eastAsia="en-GB"/>
              </w:rPr>
              <w:t xml:space="preserve"> et l'établissement d'accueil.</w:t>
            </w:r>
          </w:p>
        </w:tc>
      </w:tr>
    </w:tbl>
    <w:p w14:paraId="51FAE85E" w14:textId="77777777" w:rsidR="00F078AC" w:rsidRDefault="00F078AC" w:rsidP="00F078AC">
      <w:pPr>
        <w:spacing w:after="120"/>
        <w:ind w:right="28"/>
        <w:jc w:val="center"/>
        <w:rPr>
          <w:rFonts w:ascii="Verdana" w:eastAsia="Times New Roman" w:hAnsi="Verdana" w:cs="Arial"/>
          <w:b/>
          <w:color w:val="002060"/>
          <w:sz w:val="28"/>
          <w:szCs w:val="36"/>
        </w:rPr>
      </w:pPr>
    </w:p>
    <w:p w14:paraId="51FAE85F" w14:textId="77777777" w:rsidR="00F21CC9" w:rsidRDefault="00F21CC9" w:rsidP="00F078AC">
      <w:pPr>
        <w:spacing w:after="120"/>
        <w:ind w:right="28"/>
        <w:jc w:val="center"/>
        <w:rPr>
          <w:rFonts w:ascii="Verdana" w:eastAsia="Times New Roman" w:hAnsi="Verdana" w:cs="Arial"/>
          <w:b/>
          <w:color w:val="002060"/>
          <w:sz w:val="28"/>
          <w:szCs w:val="36"/>
        </w:rPr>
      </w:pPr>
    </w:p>
    <w:p w14:paraId="51FAE860" w14:textId="77777777" w:rsidR="00F21CC9" w:rsidRDefault="00F21CC9" w:rsidP="00F078AC">
      <w:pPr>
        <w:spacing w:after="120"/>
        <w:ind w:right="28"/>
        <w:jc w:val="center"/>
        <w:rPr>
          <w:rFonts w:ascii="Verdana" w:eastAsia="Times New Roman" w:hAnsi="Verdana" w:cs="Arial"/>
          <w:b/>
          <w:color w:val="002060"/>
          <w:sz w:val="28"/>
          <w:szCs w:val="36"/>
        </w:rPr>
      </w:pPr>
    </w:p>
    <w:p w14:paraId="51FAE863" w14:textId="77777777" w:rsidR="00625CA7" w:rsidRPr="00DD2A67" w:rsidRDefault="00625CA7" w:rsidP="00F078AC">
      <w:pPr>
        <w:ind w:right="28"/>
        <w:jc w:val="center"/>
        <w:rPr>
          <w:rFonts w:ascii="Verdana" w:eastAsia="Times New Roman" w:hAnsi="Verdana" w:cs="Arial"/>
          <w:b/>
          <w:color w:val="002060"/>
          <w:sz w:val="28"/>
          <w:szCs w:val="28"/>
          <w:u w:val="single"/>
        </w:rPr>
      </w:pPr>
    </w:p>
    <w:p w14:paraId="00BCC498" w14:textId="3DC4EE9A" w:rsidR="00103745" w:rsidRPr="00DD2A67" w:rsidRDefault="00103745" w:rsidP="00DD2A67">
      <w:pPr>
        <w:jc w:val="center"/>
        <w:rPr>
          <w:rFonts w:ascii="Verdana" w:eastAsia="Times New Roman" w:hAnsi="Verdana" w:cs="Arial"/>
          <w:b/>
          <w:color w:val="002060"/>
          <w:sz w:val="28"/>
          <w:szCs w:val="28"/>
          <w:u w:val="single"/>
          <w:lang w:val="fr-BE"/>
        </w:rPr>
      </w:pPr>
      <w:r w:rsidRPr="00DD2A67">
        <w:rPr>
          <w:rFonts w:ascii="Verdana" w:eastAsia="Times New Roman" w:hAnsi="Verdana" w:cs="Arial"/>
          <w:b/>
          <w:color w:val="002060"/>
          <w:sz w:val="28"/>
          <w:szCs w:val="28"/>
          <w:u w:val="single"/>
          <w:lang w:val="fr-BE"/>
        </w:rPr>
        <w:lastRenderedPageBreak/>
        <w:t>Convention d’études pour les mobilités de courte durée avec activité virtuelle</w:t>
      </w:r>
    </w:p>
    <w:p w14:paraId="668F85AA" w14:textId="77777777" w:rsidR="00103745" w:rsidRPr="00103745" w:rsidRDefault="00103745" w:rsidP="00137969">
      <w:pPr>
        <w:rPr>
          <w:rFonts w:ascii="Verdana" w:eastAsia="Times New Roman" w:hAnsi="Verdana" w:cs="Arial"/>
          <w:b/>
          <w:color w:val="002060"/>
          <w:lang w:val="fr-BE"/>
        </w:rPr>
      </w:pPr>
    </w:p>
    <w:p w14:paraId="51FAE925" w14:textId="77777777" w:rsidR="00F078AC" w:rsidRPr="00103745" w:rsidRDefault="00F078AC" w:rsidP="00F078AC">
      <w:pPr>
        <w:ind w:right="28"/>
        <w:jc w:val="center"/>
        <w:rPr>
          <w:rFonts w:ascii="Verdana" w:eastAsia="Times New Roman" w:hAnsi="Verdana" w:cs="Arial"/>
          <w:b/>
          <w:color w:val="002060"/>
        </w:rPr>
      </w:pPr>
      <w:r w:rsidRPr="00103745">
        <w:rPr>
          <w:rFonts w:ascii="Verdana" w:eastAsia="Times New Roman" w:hAnsi="Verdana" w:cs="Arial"/>
          <w:b/>
          <w:color w:val="002060"/>
        </w:rPr>
        <w:t xml:space="preserve">Programme d’études dans l’établissement d’accueil et reconnaissance </w:t>
      </w:r>
      <w:r w:rsidR="00F964F6" w:rsidRPr="00103745">
        <w:rPr>
          <w:rFonts w:ascii="Verdana" w:eastAsia="Times New Roman" w:hAnsi="Verdana" w:cs="Arial"/>
          <w:b/>
          <w:color w:val="002060"/>
        </w:rPr>
        <w:t>par</w:t>
      </w:r>
      <w:r w:rsidRPr="00103745">
        <w:rPr>
          <w:rFonts w:ascii="Verdana" w:eastAsia="Times New Roman" w:hAnsi="Verdana" w:cs="Arial"/>
          <w:b/>
          <w:color w:val="002060"/>
        </w:rPr>
        <w:t xml:space="preserve"> l’établissement d’envoi</w:t>
      </w:r>
    </w:p>
    <w:p w14:paraId="51FAE926" w14:textId="77777777" w:rsidR="00F078AC" w:rsidRPr="00FD2002" w:rsidRDefault="00F078AC" w:rsidP="00F078AC">
      <w:pPr>
        <w:ind w:right="28"/>
        <w:jc w:val="center"/>
        <w:rPr>
          <w:rFonts w:ascii="Verdana" w:eastAsia="Times New Roman" w:hAnsi="Verdana" w:cs="Arial"/>
          <w:b/>
          <w:color w:val="002060"/>
          <w:sz w:val="28"/>
          <w:szCs w:val="36"/>
        </w:rPr>
      </w:pPr>
    </w:p>
    <w:p w14:paraId="51FAE928" w14:textId="77777777" w:rsidR="00F432C4" w:rsidRDefault="00F432C4" w:rsidP="00F078AC">
      <w:pPr>
        <w:ind w:right="28"/>
        <w:jc w:val="center"/>
        <w:rPr>
          <w:rFonts w:ascii="Verdana" w:eastAsia="Times New Roman" w:hAnsi="Verdana" w:cs="Arial"/>
          <w:b/>
          <w:i/>
          <w:color w:val="002060"/>
          <w:szCs w:val="36"/>
        </w:rPr>
      </w:pPr>
    </w:p>
    <w:tbl>
      <w:tblPr>
        <w:tblStyle w:val="Grilledutableau"/>
        <w:tblW w:w="1086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1"/>
        <w:gridCol w:w="1317"/>
        <w:gridCol w:w="3494"/>
        <w:gridCol w:w="2409"/>
        <w:gridCol w:w="1126"/>
        <w:gridCol w:w="1499"/>
      </w:tblGrid>
      <w:tr w:rsidR="00F964F6" w14:paraId="51FAE937" w14:textId="77777777" w:rsidTr="00300268">
        <w:trPr>
          <w:trHeight w:hRule="exact" w:val="1292"/>
        </w:trPr>
        <w:tc>
          <w:tcPr>
            <w:tcW w:w="1021" w:type="dxa"/>
            <w:vMerge w:val="restart"/>
            <w:shd w:val="clear" w:color="auto" w:fill="D5DCE4" w:themeFill="text2" w:themeFillTint="33"/>
          </w:tcPr>
          <w:p w14:paraId="51FAE929" w14:textId="77777777" w:rsidR="00F964F6" w:rsidRPr="00CD2399" w:rsidRDefault="00F964F6" w:rsidP="00F57710">
            <w:pPr>
              <w:ind w:right="-992"/>
              <w:rPr>
                <w:rFonts w:asciiTheme="majorHAnsi" w:hAnsiTheme="majorHAnsi" w:cs="Calibri"/>
                <w:b/>
                <w:sz w:val="16"/>
                <w:szCs w:val="16"/>
                <w:lang w:val="fr-BE"/>
              </w:rPr>
            </w:pPr>
          </w:p>
          <w:p w14:paraId="51FAE92A" w14:textId="1F2E5376" w:rsidR="00F964F6" w:rsidRPr="0045698C" w:rsidRDefault="00E34AF5" w:rsidP="00F57710">
            <w:pPr>
              <w:ind w:right="-992"/>
              <w:rPr>
                <w:rFonts w:asciiTheme="majorHAnsi" w:hAnsiTheme="majorHAnsi" w:cs="Calibri"/>
                <w:b/>
                <w:sz w:val="16"/>
                <w:szCs w:val="16"/>
                <w:lang w:val="en-GB"/>
              </w:rPr>
            </w:pPr>
            <w:r>
              <w:rPr>
                <w:rFonts w:asciiTheme="majorHAnsi" w:hAnsiTheme="majorHAnsi" w:cs="Calibri"/>
                <w:b/>
                <w:sz w:val="16"/>
                <w:szCs w:val="16"/>
                <w:lang w:val="en-GB"/>
              </w:rPr>
              <w:t>Tableau D</w:t>
            </w:r>
          </w:p>
        </w:tc>
        <w:tc>
          <w:tcPr>
            <w:tcW w:w="1317" w:type="dxa"/>
            <w:shd w:val="clear" w:color="auto" w:fill="D0CECE" w:themeFill="background2" w:themeFillShade="E6"/>
          </w:tcPr>
          <w:p w14:paraId="51FAE92B" w14:textId="77777777" w:rsidR="00F964F6" w:rsidRPr="00AC77B1" w:rsidRDefault="00F964F6" w:rsidP="00F57710">
            <w:pPr>
              <w:jc w:val="center"/>
              <w:rPr>
                <w:rFonts w:ascii="Calibri" w:eastAsia="Times New Roman" w:hAnsi="Calibri" w:cs="Times New Roman"/>
                <w:b/>
                <w:bCs/>
                <w:color w:val="000000"/>
                <w:sz w:val="16"/>
                <w:szCs w:val="16"/>
                <w:lang w:eastAsia="en-GB"/>
              </w:rPr>
            </w:pPr>
            <w:r w:rsidRPr="00FD2002">
              <w:rPr>
                <w:rFonts w:asciiTheme="majorHAnsi" w:hAnsiTheme="majorHAnsi" w:cs="Calibri"/>
                <w:b/>
                <w:sz w:val="16"/>
                <w:szCs w:val="16"/>
              </w:rPr>
              <w:t xml:space="preserve">   </w:t>
            </w:r>
            <w:r>
              <w:rPr>
                <w:rFonts w:ascii="Calibri" w:eastAsia="Times New Roman" w:hAnsi="Calibri" w:cs="Times New Roman"/>
                <w:b/>
                <w:bCs/>
                <w:color w:val="000000"/>
                <w:sz w:val="16"/>
                <w:szCs w:val="16"/>
                <w:lang w:eastAsia="en-GB"/>
              </w:rPr>
              <w:t>Code de l’unité d’apprentissage</w:t>
            </w:r>
            <w:r w:rsidRPr="00AC77B1">
              <w:rPr>
                <w:rFonts w:ascii="Calibri" w:eastAsia="Times New Roman" w:hAnsi="Calibri" w:cs="Times New Roman"/>
                <w:b/>
                <w:bCs/>
                <w:color w:val="000000"/>
                <w:sz w:val="16"/>
                <w:szCs w:val="16"/>
                <w:lang w:eastAsia="en-GB"/>
              </w:rPr>
              <w:t xml:space="preserve"> </w:t>
            </w:r>
          </w:p>
          <w:p w14:paraId="51FAE92C" w14:textId="77777777" w:rsidR="00F964F6" w:rsidRPr="00324E10" w:rsidRDefault="00F964F6" w:rsidP="00F57710">
            <w:pPr>
              <w:jc w:val="center"/>
              <w:rPr>
                <w:rFonts w:ascii="Calibri" w:eastAsia="Times New Roman" w:hAnsi="Calibri" w:cs="Times New Roman"/>
                <w:bCs/>
                <w:color w:val="000000"/>
                <w:sz w:val="16"/>
                <w:szCs w:val="16"/>
                <w:lang w:val="fr-BE"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51FAE92D" w14:textId="77777777" w:rsidR="00F964F6" w:rsidRPr="00324E10" w:rsidRDefault="00F964F6" w:rsidP="00F57710">
            <w:pPr>
              <w:ind w:right="-993"/>
              <w:rPr>
                <w:rFonts w:cs="Calibri"/>
                <w:b/>
                <w:sz w:val="16"/>
                <w:szCs w:val="16"/>
                <w:lang w:val="fr-BE"/>
              </w:rPr>
            </w:pPr>
          </w:p>
        </w:tc>
        <w:tc>
          <w:tcPr>
            <w:tcW w:w="3494" w:type="dxa"/>
            <w:shd w:val="clear" w:color="auto" w:fill="D0CECE" w:themeFill="background2" w:themeFillShade="E6"/>
          </w:tcPr>
          <w:p w14:paraId="51FAE92E" w14:textId="77777777" w:rsidR="00F964F6" w:rsidRPr="00FD2002" w:rsidRDefault="00F964F6" w:rsidP="00F57710">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w:t>
            </w:r>
            <w:r>
              <w:rPr>
                <w:rFonts w:ascii="Calibri" w:eastAsia="Times New Roman" w:hAnsi="Calibri" w:cs="Times New Roman"/>
                <w:b/>
                <w:bCs/>
                <w:color w:val="000000"/>
                <w:sz w:val="16"/>
                <w:szCs w:val="16"/>
                <w:lang w:eastAsia="en-GB"/>
              </w:rPr>
              <w:t xml:space="preserve"> l’unité d’apprentissage</w:t>
            </w:r>
            <w:r w:rsidRPr="00FD2002">
              <w:rPr>
                <w:rFonts w:ascii="Calibri" w:eastAsia="Times New Roman" w:hAnsi="Calibri" w:cs="Times New Roman"/>
                <w:b/>
                <w:bCs/>
                <w:color w:val="000000"/>
                <w:sz w:val="16"/>
                <w:szCs w:val="16"/>
                <w:lang w:eastAsia="en-GB"/>
              </w:rPr>
              <w:t xml:space="preserve"> ou description </w:t>
            </w:r>
          </w:p>
          <w:p w14:paraId="51FAE92F" w14:textId="77777777" w:rsidR="00F964F6" w:rsidRPr="00FD2002" w:rsidRDefault="00F964F6" w:rsidP="00F57710">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du</w:t>
            </w:r>
            <w:proofErr w:type="gramEnd"/>
            <w:r w:rsidRPr="00FD2002">
              <w:rPr>
                <w:rFonts w:ascii="Calibri" w:eastAsia="Times New Roman" w:hAnsi="Calibri" w:cs="Times New Roman"/>
                <w:b/>
                <w:bCs/>
                <w:color w:val="000000"/>
                <w:sz w:val="16"/>
                <w:szCs w:val="16"/>
                <w:lang w:eastAsia="en-GB"/>
              </w:rPr>
              <w:t xml:space="preserve"> programme d’études dans l’établissement </w:t>
            </w:r>
          </w:p>
          <w:p w14:paraId="51FAE930" w14:textId="77777777" w:rsidR="00F964F6" w:rsidRPr="00FD2002" w:rsidRDefault="00F964F6" w:rsidP="00F57710">
            <w:pPr>
              <w:ind w:right="-993"/>
              <w:rPr>
                <w:rFonts w:ascii="Calibri" w:eastAsia="Times New Roman" w:hAnsi="Calibri" w:cs="Times New Roman"/>
                <w:b/>
                <w:bCs/>
                <w:color w:val="000000"/>
                <w:sz w:val="16"/>
                <w:szCs w:val="16"/>
                <w:lang w:eastAsia="en-GB"/>
              </w:rPr>
            </w:pPr>
            <w:proofErr w:type="gramStart"/>
            <w:r w:rsidRPr="00FD2002">
              <w:rPr>
                <w:rFonts w:ascii="Calibri" w:eastAsia="Times New Roman" w:hAnsi="Calibri" w:cs="Times New Roman"/>
                <w:b/>
                <w:bCs/>
                <w:color w:val="000000"/>
                <w:sz w:val="16"/>
                <w:szCs w:val="16"/>
                <w:lang w:eastAsia="en-GB"/>
              </w:rPr>
              <w:t>d’accueil</w:t>
            </w:r>
            <w:proofErr w:type="gramEnd"/>
          </w:p>
          <w:p w14:paraId="51FAE931" w14:textId="77777777" w:rsidR="00F964F6" w:rsidRPr="00FD2002" w:rsidRDefault="00F964F6" w:rsidP="00F57710">
            <w:pPr>
              <w:ind w:right="-993"/>
              <w:rPr>
                <w:rFonts w:cs="Calibri"/>
                <w:b/>
                <w:sz w:val="16"/>
                <w:szCs w:val="16"/>
              </w:rPr>
            </w:pPr>
          </w:p>
        </w:tc>
        <w:tc>
          <w:tcPr>
            <w:tcW w:w="2409" w:type="dxa"/>
            <w:shd w:val="clear" w:color="auto" w:fill="D0CECE" w:themeFill="background2" w:themeFillShade="E6"/>
          </w:tcPr>
          <w:p w14:paraId="51FAE932" w14:textId="77777777" w:rsidR="00F964F6" w:rsidRPr="00FD2002" w:rsidRDefault="00F964F6" w:rsidP="00F57710">
            <w:pPr>
              <w:ind w:right="-993"/>
              <w:rPr>
                <w:rFonts w:ascii="Calibri" w:hAnsi="Calibri" w:cs="Calibri"/>
                <w:b/>
                <w:sz w:val="16"/>
                <w:szCs w:val="16"/>
              </w:rPr>
            </w:pPr>
            <w:r w:rsidRPr="00FD2002">
              <w:rPr>
                <w:rFonts w:ascii="Calibri" w:hAnsi="Calibri" w:cs="Calibri"/>
                <w:b/>
                <w:sz w:val="16"/>
                <w:szCs w:val="16"/>
              </w:rPr>
              <w:t xml:space="preserve">Brève description de la composante </w:t>
            </w:r>
          </w:p>
          <w:p w14:paraId="51FAE933" w14:textId="77777777" w:rsidR="00F964F6" w:rsidRPr="00FD2002" w:rsidRDefault="00F964F6" w:rsidP="00F57710">
            <w:pPr>
              <w:ind w:right="-993"/>
              <w:rPr>
                <w:rFonts w:ascii="Calibri" w:hAnsi="Calibri" w:cs="Calibri"/>
                <w:b/>
                <w:sz w:val="16"/>
                <w:szCs w:val="16"/>
              </w:rPr>
            </w:pPr>
            <w:proofErr w:type="gramStart"/>
            <w:r w:rsidRPr="00FD2002">
              <w:rPr>
                <w:rFonts w:ascii="Calibri" w:hAnsi="Calibri" w:cs="Calibri"/>
                <w:b/>
                <w:sz w:val="16"/>
                <w:szCs w:val="16"/>
              </w:rPr>
              <w:t>virtuelle</w:t>
            </w:r>
            <w:proofErr w:type="gramEnd"/>
            <w:r w:rsidRPr="00FD2002">
              <w:rPr>
                <w:rFonts w:ascii="Calibri" w:hAnsi="Calibri" w:cs="Calibri"/>
                <w:b/>
                <w:sz w:val="16"/>
                <w:szCs w:val="16"/>
              </w:rPr>
              <w:t xml:space="preserve"> (champ obligatoire)</w:t>
            </w:r>
          </w:p>
          <w:p w14:paraId="51FAE934" w14:textId="77777777" w:rsidR="00F964F6" w:rsidRPr="00FD2002" w:rsidRDefault="00F964F6" w:rsidP="00F57710">
            <w:pPr>
              <w:rPr>
                <w:rFonts w:ascii="Calibri" w:eastAsia="Times New Roman" w:hAnsi="Calibri" w:cs="Times New Roman"/>
                <w:color w:val="000000"/>
                <w:sz w:val="16"/>
                <w:szCs w:val="16"/>
                <w:lang w:eastAsia="en-GB"/>
              </w:rPr>
            </w:pPr>
          </w:p>
        </w:tc>
        <w:tc>
          <w:tcPr>
            <w:tcW w:w="1126" w:type="dxa"/>
            <w:shd w:val="clear" w:color="auto" w:fill="D0CECE" w:themeFill="background2" w:themeFillShade="E6"/>
          </w:tcPr>
          <w:p w14:paraId="51FAE935" w14:textId="77777777" w:rsidR="00F964F6" w:rsidRPr="00FD2002" w:rsidRDefault="00F964F6" w:rsidP="00F57710">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crédits ECTS à attribuer</w:t>
            </w:r>
          </w:p>
        </w:tc>
        <w:tc>
          <w:tcPr>
            <w:tcW w:w="1499" w:type="dxa"/>
            <w:shd w:val="clear" w:color="auto" w:fill="D0CECE" w:themeFill="background2" w:themeFillShade="E6"/>
          </w:tcPr>
          <w:p w14:paraId="51FAE936" w14:textId="77777777" w:rsidR="00F964F6" w:rsidRPr="00317794" w:rsidRDefault="00F964F6" w:rsidP="00F57710">
            <w:pPr>
              <w:jc w:val="center"/>
              <w:rPr>
                <w:rFonts w:ascii="Calibri" w:eastAsia="Times New Roman" w:hAnsi="Calibri" w:cs="Times New Roman"/>
                <w:b/>
                <w:color w:val="000000"/>
                <w:sz w:val="16"/>
                <w:szCs w:val="16"/>
                <w:lang w:val="en-GB" w:eastAsia="en-GB"/>
              </w:rPr>
            </w:pPr>
            <w:r w:rsidRPr="00317794">
              <w:rPr>
                <w:rFonts w:ascii="Calibri" w:eastAsia="Times New Roman" w:hAnsi="Calibri" w:cs="Times New Roman"/>
                <w:b/>
                <w:color w:val="000000"/>
                <w:sz w:val="16"/>
                <w:szCs w:val="16"/>
                <w:lang w:val="en-GB" w:eastAsia="en-GB"/>
              </w:rPr>
              <w:t xml:space="preserve">Reconnaissance </w:t>
            </w:r>
            <w:proofErr w:type="spellStart"/>
            <w:r w:rsidRPr="00317794">
              <w:rPr>
                <w:rFonts w:ascii="Calibri" w:eastAsia="Times New Roman" w:hAnsi="Calibri" w:cs="Times New Roman"/>
                <w:b/>
                <w:color w:val="000000"/>
                <w:sz w:val="16"/>
                <w:szCs w:val="16"/>
                <w:lang w:val="en-GB" w:eastAsia="en-GB"/>
              </w:rPr>
              <w:t>automatique</w:t>
            </w:r>
            <w:proofErr w:type="spellEnd"/>
          </w:p>
        </w:tc>
      </w:tr>
      <w:tr w:rsidR="00F964F6" w14:paraId="51FAE93E" w14:textId="77777777" w:rsidTr="00300268">
        <w:trPr>
          <w:trHeight w:hRule="exact" w:val="266"/>
        </w:trPr>
        <w:tc>
          <w:tcPr>
            <w:tcW w:w="1021" w:type="dxa"/>
            <w:vMerge/>
            <w:shd w:val="clear" w:color="auto" w:fill="D5DCE4" w:themeFill="text2" w:themeFillTint="33"/>
          </w:tcPr>
          <w:p w14:paraId="51FAE938" w14:textId="77777777" w:rsidR="00F964F6" w:rsidRDefault="00F964F6" w:rsidP="00F57710">
            <w:pPr>
              <w:ind w:right="-993"/>
              <w:rPr>
                <w:rFonts w:cs="Calibri"/>
                <w:b/>
                <w:sz w:val="16"/>
                <w:szCs w:val="16"/>
                <w:lang w:val="en-GB"/>
              </w:rPr>
            </w:pPr>
          </w:p>
        </w:tc>
        <w:tc>
          <w:tcPr>
            <w:tcW w:w="1317" w:type="dxa"/>
          </w:tcPr>
          <w:p w14:paraId="51FAE939" w14:textId="77777777" w:rsidR="00F964F6" w:rsidRDefault="00F964F6" w:rsidP="00F57710">
            <w:pPr>
              <w:ind w:right="-993"/>
              <w:rPr>
                <w:rFonts w:cs="Calibri"/>
                <w:b/>
                <w:sz w:val="16"/>
                <w:szCs w:val="16"/>
                <w:lang w:val="en-GB"/>
              </w:rPr>
            </w:pPr>
          </w:p>
        </w:tc>
        <w:tc>
          <w:tcPr>
            <w:tcW w:w="3494" w:type="dxa"/>
          </w:tcPr>
          <w:p w14:paraId="51FAE93A" w14:textId="77777777" w:rsidR="00F964F6" w:rsidRDefault="00F964F6" w:rsidP="00F57710">
            <w:pPr>
              <w:ind w:right="-993"/>
              <w:rPr>
                <w:rFonts w:cs="Calibri"/>
                <w:b/>
                <w:sz w:val="16"/>
                <w:szCs w:val="16"/>
                <w:lang w:val="en-GB"/>
              </w:rPr>
            </w:pPr>
          </w:p>
        </w:tc>
        <w:tc>
          <w:tcPr>
            <w:tcW w:w="2409" w:type="dxa"/>
          </w:tcPr>
          <w:p w14:paraId="51FAE93B" w14:textId="77777777" w:rsidR="00F964F6" w:rsidRDefault="00F964F6" w:rsidP="00F57710">
            <w:pPr>
              <w:rPr>
                <w:rFonts w:ascii="Calibri" w:eastAsia="Times New Roman" w:hAnsi="Calibri" w:cs="Times New Roman"/>
                <w:color w:val="000000"/>
                <w:sz w:val="16"/>
                <w:szCs w:val="16"/>
                <w:lang w:val="en-GB" w:eastAsia="en-GB"/>
              </w:rPr>
            </w:pPr>
          </w:p>
        </w:tc>
        <w:tc>
          <w:tcPr>
            <w:tcW w:w="1126" w:type="dxa"/>
          </w:tcPr>
          <w:p w14:paraId="51FAE93C" w14:textId="77777777" w:rsidR="00F964F6" w:rsidRDefault="00F964F6" w:rsidP="00F57710">
            <w:pPr>
              <w:rPr>
                <w:rFonts w:ascii="Calibri" w:eastAsia="Times New Roman" w:hAnsi="Calibri" w:cs="Times New Roman"/>
                <w:color w:val="000000"/>
                <w:sz w:val="16"/>
                <w:szCs w:val="16"/>
                <w:lang w:val="en-GB" w:eastAsia="en-GB"/>
              </w:rPr>
            </w:pPr>
          </w:p>
        </w:tc>
        <w:tc>
          <w:tcPr>
            <w:tcW w:w="1499" w:type="dxa"/>
            <w:vAlign w:val="bottom"/>
          </w:tcPr>
          <w:p w14:paraId="51FAE93D" w14:textId="77777777" w:rsidR="00F964F6" w:rsidRDefault="00F964F6" w:rsidP="00F57710">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2045984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079486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964F6" w14:paraId="51FAE945" w14:textId="77777777" w:rsidTr="00300268">
        <w:trPr>
          <w:trHeight w:hRule="exact" w:val="266"/>
        </w:trPr>
        <w:tc>
          <w:tcPr>
            <w:tcW w:w="1021" w:type="dxa"/>
            <w:vMerge/>
            <w:shd w:val="clear" w:color="auto" w:fill="D5DCE4" w:themeFill="text2" w:themeFillTint="33"/>
          </w:tcPr>
          <w:p w14:paraId="51FAE93F" w14:textId="77777777" w:rsidR="00F964F6" w:rsidRDefault="00F964F6" w:rsidP="00F57710">
            <w:pPr>
              <w:ind w:right="-993"/>
              <w:rPr>
                <w:rFonts w:cs="Calibri"/>
                <w:b/>
                <w:sz w:val="16"/>
                <w:szCs w:val="16"/>
                <w:lang w:val="en-GB"/>
              </w:rPr>
            </w:pPr>
          </w:p>
        </w:tc>
        <w:tc>
          <w:tcPr>
            <w:tcW w:w="1317" w:type="dxa"/>
          </w:tcPr>
          <w:p w14:paraId="51FAE940" w14:textId="77777777" w:rsidR="00F964F6" w:rsidRDefault="00F964F6" w:rsidP="00F57710">
            <w:pPr>
              <w:ind w:right="-993"/>
              <w:rPr>
                <w:rFonts w:cs="Calibri"/>
                <w:b/>
                <w:sz w:val="16"/>
                <w:szCs w:val="16"/>
                <w:lang w:val="en-GB"/>
              </w:rPr>
            </w:pPr>
          </w:p>
        </w:tc>
        <w:tc>
          <w:tcPr>
            <w:tcW w:w="3494" w:type="dxa"/>
          </w:tcPr>
          <w:p w14:paraId="51FAE941" w14:textId="77777777" w:rsidR="00F964F6" w:rsidRDefault="00F964F6" w:rsidP="00F57710">
            <w:pPr>
              <w:ind w:right="-993"/>
              <w:rPr>
                <w:rFonts w:cs="Calibri"/>
                <w:b/>
                <w:sz w:val="16"/>
                <w:szCs w:val="16"/>
                <w:lang w:val="en-GB"/>
              </w:rPr>
            </w:pPr>
          </w:p>
        </w:tc>
        <w:tc>
          <w:tcPr>
            <w:tcW w:w="2409" w:type="dxa"/>
          </w:tcPr>
          <w:p w14:paraId="51FAE942" w14:textId="77777777" w:rsidR="00F964F6" w:rsidRDefault="00F964F6" w:rsidP="00F57710">
            <w:pPr>
              <w:rPr>
                <w:rFonts w:ascii="Calibri" w:eastAsia="Times New Roman" w:hAnsi="Calibri" w:cs="Times New Roman"/>
                <w:color w:val="000000"/>
                <w:sz w:val="16"/>
                <w:szCs w:val="16"/>
                <w:lang w:val="en-GB" w:eastAsia="en-GB"/>
              </w:rPr>
            </w:pPr>
          </w:p>
        </w:tc>
        <w:tc>
          <w:tcPr>
            <w:tcW w:w="1126" w:type="dxa"/>
          </w:tcPr>
          <w:p w14:paraId="51FAE943" w14:textId="77777777" w:rsidR="00F964F6" w:rsidRDefault="00F964F6" w:rsidP="00F57710">
            <w:pPr>
              <w:rPr>
                <w:rFonts w:ascii="Calibri" w:eastAsia="Times New Roman" w:hAnsi="Calibri" w:cs="Times New Roman"/>
                <w:color w:val="000000"/>
                <w:sz w:val="16"/>
                <w:szCs w:val="16"/>
                <w:lang w:val="en-GB" w:eastAsia="en-GB"/>
              </w:rPr>
            </w:pPr>
          </w:p>
        </w:tc>
        <w:tc>
          <w:tcPr>
            <w:tcW w:w="1499" w:type="dxa"/>
            <w:vAlign w:val="bottom"/>
          </w:tcPr>
          <w:p w14:paraId="51FAE944" w14:textId="77777777" w:rsidR="00F964F6" w:rsidRDefault="00F964F6" w:rsidP="00F57710">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538433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85983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964F6" w14:paraId="51FAE94C" w14:textId="77777777" w:rsidTr="00300268">
        <w:trPr>
          <w:trHeight w:hRule="exact" w:val="266"/>
        </w:trPr>
        <w:tc>
          <w:tcPr>
            <w:tcW w:w="1021" w:type="dxa"/>
            <w:vMerge/>
            <w:shd w:val="clear" w:color="auto" w:fill="D5DCE4" w:themeFill="text2" w:themeFillTint="33"/>
          </w:tcPr>
          <w:p w14:paraId="51FAE946" w14:textId="77777777" w:rsidR="00F964F6" w:rsidRDefault="00F964F6" w:rsidP="00F57710">
            <w:pPr>
              <w:ind w:right="-993"/>
              <w:rPr>
                <w:rFonts w:cs="Calibri"/>
                <w:b/>
                <w:sz w:val="16"/>
                <w:szCs w:val="16"/>
                <w:lang w:val="en-GB"/>
              </w:rPr>
            </w:pPr>
          </w:p>
        </w:tc>
        <w:tc>
          <w:tcPr>
            <w:tcW w:w="1317" w:type="dxa"/>
          </w:tcPr>
          <w:p w14:paraId="51FAE947" w14:textId="77777777" w:rsidR="00F964F6" w:rsidRDefault="00F964F6" w:rsidP="00F57710">
            <w:pPr>
              <w:ind w:right="-993"/>
              <w:rPr>
                <w:rFonts w:cs="Calibri"/>
                <w:b/>
                <w:sz w:val="16"/>
                <w:szCs w:val="16"/>
                <w:lang w:val="en-GB"/>
              </w:rPr>
            </w:pPr>
          </w:p>
        </w:tc>
        <w:tc>
          <w:tcPr>
            <w:tcW w:w="3494" w:type="dxa"/>
          </w:tcPr>
          <w:p w14:paraId="51FAE948" w14:textId="77777777" w:rsidR="00F964F6" w:rsidRDefault="00F964F6" w:rsidP="00F57710">
            <w:pPr>
              <w:ind w:right="-993"/>
              <w:rPr>
                <w:rFonts w:cs="Calibri"/>
                <w:b/>
                <w:sz w:val="16"/>
                <w:szCs w:val="16"/>
                <w:lang w:val="en-GB"/>
              </w:rPr>
            </w:pPr>
          </w:p>
        </w:tc>
        <w:tc>
          <w:tcPr>
            <w:tcW w:w="2409" w:type="dxa"/>
          </w:tcPr>
          <w:p w14:paraId="51FAE949" w14:textId="77777777" w:rsidR="00F964F6" w:rsidRDefault="00F964F6" w:rsidP="00F57710">
            <w:pPr>
              <w:rPr>
                <w:rFonts w:ascii="Calibri" w:eastAsia="Times New Roman" w:hAnsi="Calibri" w:cs="Times New Roman"/>
                <w:color w:val="000000"/>
                <w:sz w:val="16"/>
                <w:szCs w:val="16"/>
                <w:lang w:val="en-GB" w:eastAsia="en-GB"/>
              </w:rPr>
            </w:pPr>
          </w:p>
        </w:tc>
        <w:tc>
          <w:tcPr>
            <w:tcW w:w="1126" w:type="dxa"/>
          </w:tcPr>
          <w:p w14:paraId="51FAE94A" w14:textId="77777777" w:rsidR="00F964F6" w:rsidRDefault="00F964F6" w:rsidP="00F57710">
            <w:pPr>
              <w:rPr>
                <w:rFonts w:ascii="Calibri" w:eastAsia="Times New Roman" w:hAnsi="Calibri" w:cs="Times New Roman"/>
                <w:color w:val="000000"/>
                <w:sz w:val="16"/>
                <w:szCs w:val="16"/>
                <w:lang w:val="en-GB" w:eastAsia="en-GB"/>
              </w:rPr>
            </w:pPr>
          </w:p>
        </w:tc>
        <w:tc>
          <w:tcPr>
            <w:tcW w:w="1499" w:type="dxa"/>
            <w:vAlign w:val="bottom"/>
          </w:tcPr>
          <w:p w14:paraId="51FAE94B" w14:textId="77777777" w:rsidR="00F964F6" w:rsidRDefault="00F964F6" w:rsidP="00F57710">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06736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56846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964F6" w14:paraId="51FAE953" w14:textId="77777777" w:rsidTr="00300268">
        <w:trPr>
          <w:trHeight w:hRule="exact" w:val="266"/>
        </w:trPr>
        <w:tc>
          <w:tcPr>
            <w:tcW w:w="1021" w:type="dxa"/>
            <w:vMerge/>
            <w:shd w:val="clear" w:color="auto" w:fill="D5DCE4" w:themeFill="text2" w:themeFillTint="33"/>
          </w:tcPr>
          <w:p w14:paraId="51FAE94D" w14:textId="77777777" w:rsidR="00F964F6" w:rsidRDefault="00F964F6" w:rsidP="00F57710">
            <w:pPr>
              <w:ind w:right="-993"/>
              <w:rPr>
                <w:rFonts w:cs="Calibri"/>
                <w:b/>
                <w:sz w:val="16"/>
                <w:szCs w:val="16"/>
                <w:lang w:val="en-GB"/>
              </w:rPr>
            </w:pPr>
          </w:p>
        </w:tc>
        <w:tc>
          <w:tcPr>
            <w:tcW w:w="1317" w:type="dxa"/>
          </w:tcPr>
          <w:p w14:paraId="51FAE94E" w14:textId="77777777" w:rsidR="00F964F6" w:rsidRDefault="00F964F6" w:rsidP="00F57710">
            <w:pPr>
              <w:ind w:right="-993"/>
              <w:rPr>
                <w:rFonts w:cs="Calibri"/>
                <w:b/>
                <w:sz w:val="16"/>
                <w:szCs w:val="16"/>
                <w:lang w:val="en-GB"/>
              </w:rPr>
            </w:pPr>
          </w:p>
        </w:tc>
        <w:tc>
          <w:tcPr>
            <w:tcW w:w="3494" w:type="dxa"/>
          </w:tcPr>
          <w:p w14:paraId="51FAE94F" w14:textId="77777777" w:rsidR="00F964F6" w:rsidRDefault="00F964F6" w:rsidP="00F57710">
            <w:pPr>
              <w:ind w:right="-993"/>
              <w:rPr>
                <w:rFonts w:cs="Calibri"/>
                <w:b/>
                <w:sz w:val="16"/>
                <w:szCs w:val="16"/>
                <w:lang w:val="en-GB"/>
              </w:rPr>
            </w:pPr>
          </w:p>
        </w:tc>
        <w:tc>
          <w:tcPr>
            <w:tcW w:w="2409" w:type="dxa"/>
          </w:tcPr>
          <w:p w14:paraId="51FAE950" w14:textId="77777777" w:rsidR="00F964F6" w:rsidRDefault="00F964F6" w:rsidP="00F57710">
            <w:pPr>
              <w:rPr>
                <w:rFonts w:ascii="Calibri" w:eastAsia="Times New Roman" w:hAnsi="Calibri" w:cs="Times New Roman"/>
                <w:color w:val="000000"/>
                <w:sz w:val="16"/>
                <w:szCs w:val="16"/>
                <w:lang w:val="en-GB" w:eastAsia="en-GB"/>
              </w:rPr>
            </w:pPr>
          </w:p>
        </w:tc>
        <w:tc>
          <w:tcPr>
            <w:tcW w:w="1126" w:type="dxa"/>
          </w:tcPr>
          <w:p w14:paraId="51FAE951" w14:textId="77777777" w:rsidR="00F964F6" w:rsidRDefault="00F964F6" w:rsidP="00F57710">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99" w:type="dxa"/>
            <w:vAlign w:val="bottom"/>
          </w:tcPr>
          <w:p w14:paraId="51FAE952" w14:textId="77777777" w:rsidR="00F964F6" w:rsidRDefault="00F964F6" w:rsidP="00F57710">
            <w:pPr>
              <w:jc w:val="center"/>
              <w:rPr>
                <w:rFonts w:ascii="Calibri" w:eastAsia="Times New Roman" w:hAnsi="Calibri" w:cs="Times New Roman"/>
                <w:i/>
                <w:iCs/>
                <w:color w:val="000000"/>
                <w:sz w:val="16"/>
                <w:szCs w:val="16"/>
                <w:lang w:val="en-GB" w:eastAsia="en-GB"/>
              </w:rPr>
            </w:pPr>
          </w:p>
        </w:tc>
      </w:tr>
    </w:tbl>
    <w:p w14:paraId="7300F200" w14:textId="77777777" w:rsidR="00260924" w:rsidRDefault="00260924" w:rsidP="00260924">
      <w:pPr>
        <w:spacing w:after="120"/>
        <w:ind w:right="28"/>
        <w:jc w:val="center"/>
        <w:rPr>
          <w:rFonts w:ascii="Verdana" w:eastAsia="Times New Roman" w:hAnsi="Verdana" w:cs="Arial"/>
          <w:b/>
          <w:i/>
          <w:color w:val="002060"/>
          <w:szCs w:val="36"/>
          <w:lang w:val="fr-BE"/>
        </w:rPr>
      </w:pPr>
    </w:p>
    <w:p w14:paraId="4F44993A" w14:textId="046B9B42" w:rsidR="00E34AF5" w:rsidRDefault="00260924" w:rsidP="00260924">
      <w:pPr>
        <w:spacing w:after="120"/>
        <w:ind w:right="28"/>
        <w:jc w:val="center"/>
        <w:rPr>
          <w:rFonts w:ascii="Verdana" w:eastAsia="Times New Roman" w:hAnsi="Verdana" w:cs="Arial"/>
          <w:b/>
          <w:i/>
          <w:color w:val="002060"/>
          <w:szCs w:val="36"/>
          <w:lang w:val="fr-BE"/>
        </w:rPr>
      </w:pPr>
      <w:r w:rsidRPr="00625CA7">
        <w:rPr>
          <w:rFonts w:ascii="Verdana" w:eastAsia="Times New Roman" w:hAnsi="Verdana" w:cs="Arial"/>
          <w:b/>
          <w:i/>
          <w:color w:val="002060"/>
          <w:szCs w:val="36"/>
          <w:lang w:val="fr-BE"/>
        </w:rPr>
        <w:t>Engagement des 3 parties</w:t>
      </w:r>
    </w:p>
    <w:p w14:paraId="2F2FDCB7" w14:textId="5A3312A0" w:rsidR="005032C7" w:rsidRDefault="005032C7" w:rsidP="00260924">
      <w:pPr>
        <w:spacing w:after="120"/>
        <w:ind w:right="28"/>
        <w:jc w:val="center"/>
        <w:rPr>
          <w:rFonts w:ascii="Verdana" w:eastAsia="Times New Roman" w:hAnsi="Verdana" w:cs="Arial"/>
          <w:b/>
          <w:color w:val="002060"/>
          <w:sz w:val="28"/>
          <w:szCs w:val="36"/>
          <w:lang w:val="en-GB"/>
        </w:rPr>
      </w:pPr>
    </w:p>
    <w:p w14:paraId="745E5C2A" w14:textId="77777777" w:rsidR="005032C7" w:rsidRDefault="005032C7" w:rsidP="00260924">
      <w:pPr>
        <w:spacing w:after="120"/>
        <w:ind w:right="28"/>
        <w:jc w:val="center"/>
        <w:rPr>
          <w:rFonts w:ascii="Verdana" w:eastAsia="Times New Roman" w:hAnsi="Verdana" w:cs="Arial"/>
          <w:b/>
          <w:color w:val="002060"/>
          <w:sz w:val="28"/>
          <w:szCs w:val="36"/>
          <w:lang w:val="en-GB"/>
        </w:rPr>
      </w:pPr>
      <w:bookmarkStart w:id="1" w:name="_GoBack"/>
      <w:bookmarkEnd w:id="1"/>
    </w:p>
    <w:tbl>
      <w:tblPr>
        <w:tblpPr w:leftFromText="180" w:rightFromText="180" w:vertAnchor="page" w:horzAnchor="margin" w:tblpY="7505"/>
        <w:tblW w:w="10656" w:type="dxa"/>
        <w:tblLayout w:type="fixed"/>
        <w:tblLook w:val="04A0" w:firstRow="1" w:lastRow="0" w:firstColumn="1" w:lastColumn="0" w:noHBand="0" w:noVBand="1"/>
      </w:tblPr>
      <w:tblGrid>
        <w:gridCol w:w="2555"/>
        <w:gridCol w:w="1987"/>
        <w:gridCol w:w="1991"/>
        <w:gridCol w:w="1593"/>
        <w:gridCol w:w="1062"/>
        <w:gridCol w:w="1468"/>
      </w:tblGrid>
      <w:tr w:rsidR="00260924" w:rsidRPr="00A049C0" w14:paraId="4899CB65" w14:textId="77777777" w:rsidTr="00260924">
        <w:trPr>
          <w:trHeight w:val="1244"/>
        </w:trPr>
        <w:tc>
          <w:tcPr>
            <w:tcW w:w="106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DFA975B" w14:textId="77777777" w:rsidR="00260924" w:rsidRPr="00F964F6" w:rsidRDefault="00260924" w:rsidP="00260924">
            <w:pPr>
              <w:ind w:right="14"/>
              <w:jc w:val="center"/>
              <w:rPr>
                <w:rFonts w:ascii="Calibri" w:eastAsia="Times New Roman" w:hAnsi="Calibri" w:cs="Times New Roman"/>
                <w:color w:val="000000"/>
                <w:sz w:val="18"/>
                <w:szCs w:val="18"/>
                <w:lang w:eastAsia="en-GB"/>
              </w:rPr>
            </w:pPr>
            <w:r w:rsidRPr="00F964F6">
              <w:rPr>
                <w:rFonts w:ascii="Calibri" w:eastAsia="Times New Roman" w:hAnsi="Calibri" w:cs="Times New Roman"/>
                <w:color w:val="000000"/>
                <w:sz w:val="18"/>
                <w:szCs w:val="18"/>
                <w:lang w:eastAsia="en-GB"/>
              </w:rPr>
              <w:t>En signant ce document, l'étudiant, l'établissement d'envoi et l'établissement d'accueil confirme</w:t>
            </w:r>
            <w:r>
              <w:rPr>
                <w:rFonts w:ascii="Calibri" w:eastAsia="Times New Roman" w:hAnsi="Calibri" w:cs="Times New Roman"/>
                <w:color w:val="000000"/>
                <w:sz w:val="18"/>
                <w:szCs w:val="18"/>
                <w:lang w:eastAsia="en-GB"/>
              </w:rPr>
              <w:t xml:space="preserve">nt qu'ils approuvent la convention d’études </w:t>
            </w:r>
            <w:r w:rsidRPr="00F964F6">
              <w:rPr>
                <w:rFonts w:ascii="Calibri" w:eastAsia="Times New Roman" w:hAnsi="Calibri" w:cs="Times New Roman"/>
                <w:color w:val="000000"/>
                <w:sz w:val="18"/>
                <w:szCs w:val="18"/>
                <w:lang w:eastAsia="en-GB"/>
              </w:rPr>
              <w:t xml:space="preserve">et qu'ils se conformeront à toutes les dispositions convenues entre toutes les parties. Les établissements d'envoi et d'accueil s'engagent à appliquer tous les principes de la Charte Erasmus pour l'enseignement supérieur relatifs à la mobilité d'études. L'établissement bénéficiaire et l'étudiant doivent également s'engager à respecter ce qui est prévu dans le contrat </w:t>
            </w:r>
            <w:r>
              <w:rPr>
                <w:rFonts w:ascii="Calibri" w:eastAsia="Times New Roman" w:hAnsi="Calibri" w:cs="Times New Roman"/>
                <w:color w:val="000000"/>
                <w:sz w:val="18"/>
                <w:szCs w:val="18"/>
                <w:lang w:eastAsia="en-GB"/>
              </w:rPr>
              <w:t xml:space="preserve">de bourse </w:t>
            </w:r>
            <w:r w:rsidRPr="00F964F6">
              <w:rPr>
                <w:rFonts w:ascii="Calibri" w:eastAsia="Times New Roman" w:hAnsi="Calibri" w:cs="Times New Roman"/>
                <w:color w:val="000000"/>
                <w:sz w:val="18"/>
                <w:szCs w:val="18"/>
                <w:lang w:eastAsia="en-GB"/>
              </w:rPr>
              <w:t xml:space="preserve">de mobilité Erasmus+. L'établissement d’accueil confirme que les </w:t>
            </w:r>
            <w:r>
              <w:rPr>
                <w:rFonts w:ascii="Calibri" w:eastAsia="Times New Roman" w:hAnsi="Calibri" w:cs="Times New Roman"/>
                <w:color w:val="000000"/>
                <w:sz w:val="18"/>
                <w:szCs w:val="18"/>
                <w:lang w:eastAsia="en-GB"/>
              </w:rPr>
              <w:t>unités d’apprentissage</w:t>
            </w:r>
            <w:r w:rsidRPr="00F964F6">
              <w:rPr>
                <w:rFonts w:ascii="Calibri" w:eastAsia="Times New Roman" w:hAnsi="Calibri" w:cs="Times New Roman"/>
                <w:color w:val="000000"/>
                <w:sz w:val="18"/>
                <w:szCs w:val="18"/>
                <w:lang w:eastAsia="en-GB"/>
              </w:rPr>
              <w:t xml:space="preserve">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w:t>
            </w:r>
            <w:r>
              <w:rPr>
                <w:rFonts w:ascii="Calibri" w:eastAsia="Times New Roman" w:hAnsi="Calibri" w:cs="Times New Roman"/>
                <w:color w:val="000000"/>
                <w:sz w:val="18"/>
                <w:szCs w:val="18"/>
                <w:lang w:eastAsia="en-GB"/>
              </w:rPr>
              <w:t>unités d’apprentissage</w:t>
            </w:r>
            <w:r w:rsidRPr="00F964F6">
              <w:rPr>
                <w:rFonts w:ascii="Calibri" w:eastAsia="Times New Roman" w:hAnsi="Calibri" w:cs="Times New Roman"/>
                <w:color w:val="000000"/>
                <w:sz w:val="18"/>
                <w:szCs w:val="18"/>
                <w:lang w:eastAsia="en-GB"/>
              </w:rPr>
              <w:t xml:space="preserve"> achevé</w:t>
            </w:r>
            <w:r>
              <w:rPr>
                <w:rFonts w:ascii="Calibri" w:eastAsia="Times New Roman" w:hAnsi="Calibri" w:cs="Times New Roman"/>
                <w:color w:val="000000"/>
                <w:sz w:val="18"/>
                <w:szCs w:val="18"/>
                <w:lang w:eastAsia="en-GB"/>
              </w:rPr>
              <w:t>e</w:t>
            </w:r>
            <w:r w:rsidRPr="00F964F6">
              <w:rPr>
                <w:rFonts w:ascii="Calibri" w:eastAsia="Times New Roman" w:hAnsi="Calibri" w:cs="Times New Roman"/>
                <w:color w:val="000000"/>
                <w:sz w:val="18"/>
                <w:szCs w:val="18"/>
                <w:lang w:eastAsia="en-GB"/>
              </w:rPr>
              <w:t xml:space="preserve">s avec succès et à les comptabiliser dans le diplôme de l'étudiant. L'étudiant et l'établissement d'accueil communiqueront à l'établissement d'envoi tout problème ou changement concernant le programme </w:t>
            </w:r>
            <w:r>
              <w:rPr>
                <w:rFonts w:ascii="Calibri" w:eastAsia="Times New Roman" w:hAnsi="Calibri" w:cs="Times New Roman"/>
                <w:color w:val="000000"/>
                <w:sz w:val="18"/>
                <w:szCs w:val="18"/>
                <w:lang w:eastAsia="en-GB"/>
              </w:rPr>
              <w:t>de mobilité</w:t>
            </w:r>
            <w:r w:rsidRPr="00F964F6">
              <w:rPr>
                <w:rFonts w:ascii="Calibri" w:eastAsia="Times New Roman" w:hAnsi="Calibri" w:cs="Times New Roman"/>
                <w:color w:val="000000"/>
                <w:sz w:val="18"/>
                <w:szCs w:val="18"/>
                <w:lang w:eastAsia="en-GB"/>
              </w:rPr>
              <w:t>, les personnes responsables et/ou la période d'études.</w:t>
            </w:r>
          </w:p>
          <w:p w14:paraId="218D6649" w14:textId="77777777" w:rsidR="00260924" w:rsidRPr="00FD2002" w:rsidRDefault="00260924" w:rsidP="00260924">
            <w:pPr>
              <w:ind w:right="14"/>
              <w:jc w:val="center"/>
              <w:rPr>
                <w:rFonts w:ascii="Calibri" w:eastAsia="Times New Roman" w:hAnsi="Calibri" w:cs="Times New Roman"/>
                <w:color w:val="000000"/>
                <w:sz w:val="16"/>
                <w:szCs w:val="16"/>
                <w:lang w:eastAsia="en-GB"/>
              </w:rPr>
            </w:pPr>
          </w:p>
        </w:tc>
      </w:tr>
      <w:tr w:rsidR="00260924" w:rsidRPr="002A00C3" w14:paraId="78BB7541" w14:textId="77777777" w:rsidTr="00260924">
        <w:trPr>
          <w:trHeight w:val="98"/>
        </w:trPr>
        <w:tc>
          <w:tcPr>
            <w:tcW w:w="25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F1CC977"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1987" w:type="dxa"/>
            <w:tcBorders>
              <w:top w:val="double" w:sz="6" w:space="0" w:color="auto"/>
              <w:left w:val="nil"/>
              <w:bottom w:val="single" w:sz="8" w:space="0" w:color="auto"/>
              <w:right w:val="single" w:sz="8" w:space="0" w:color="auto"/>
            </w:tcBorders>
            <w:shd w:val="clear" w:color="auto" w:fill="auto"/>
            <w:noWrap/>
            <w:vAlign w:val="center"/>
            <w:hideMark/>
          </w:tcPr>
          <w:p w14:paraId="1E69CA07"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91" w:type="dxa"/>
            <w:tcBorders>
              <w:top w:val="double" w:sz="6" w:space="0" w:color="auto"/>
              <w:left w:val="single" w:sz="8" w:space="0" w:color="auto"/>
              <w:bottom w:val="single" w:sz="8" w:space="0" w:color="auto"/>
              <w:right w:val="nil"/>
            </w:tcBorders>
            <w:shd w:val="clear" w:color="auto" w:fill="auto"/>
            <w:vAlign w:val="center"/>
            <w:hideMark/>
          </w:tcPr>
          <w:p w14:paraId="5B782251"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93" w:type="dxa"/>
            <w:tcBorders>
              <w:top w:val="double" w:sz="6" w:space="0" w:color="auto"/>
              <w:left w:val="single" w:sz="8" w:space="0" w:color="auto"/>
              <w:bottom w:val="single" w:sz="8" w:space="0" w:color="auto"/>
              <w:right w:val="nil"/>
            </w:tcBorders>
            <w:shd w:val="clear" w:color="auto" w:fill="auto"/>
            <w:vAlign w:val="center"/>
            <w:hideMark/>
          </w:tcPr>
          <w:p w14:paraId="2AC96AF9"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Statut</w:t>
            </w:r>
            <w:proofErr w:type="spellEnd"/>
          </w:p>
        </w:tc>
        <w:tc>
          <w:tcPr>
            <w:tcW w:w="106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199B5E"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6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D6A0E82"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Signature numérique </w:t>
            </w:r>
          </w:p>
        </w:tc>
      </w:tr>
      <w:tr w:rsidR="00260924" w:rsidRPr="002A00C3" w14:paraId="2DAC06EE" w14:textId="77777777" w:rsidTr="00260924">
        <w:trPr>
          <w:trHeight w:val="100"/>
        </w:trPr>
        <w:tc>
          <w:tcPr>
            <w:tcW w:w="255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8E2B42" w14:textId="77777777" w:rsidR="00260924" w:rsidRPr="002A00C3" w:rsidRDefault="00260924" w:rsidP="00260924">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1987" w:type="dxa"/>
            <w:tcBorders>
              <w:top w:val="single" w:sz="8" w:space="0" w:color="auto"/>
              <w:left w:val="nil"/>
              <w:bottom w:val="single" w:sz="8" w:space="0" w:color="auto"/>
              <w:right w:val="single" w:sz="8" w:space="0" w:color="auto"/>
            </w:tcBorders>
            <w:shd w:val="clear" w:color="auto" w:fill="auto"/>
            <w:noWrap/>
            <w:vAlign w:val="center"/>
            <w:hideMark/>
          </w:tcPr>
          <w:p w14:paraId="4B1E6B80" w14:textId="77777777" w:rsidR="00260924" w:rsidRPr="00784E7F" w:rsidRDefault="00260924" w:rsidP="00260924">
            <w:pPr>
              <w:jc w:val="center"/>
              <w:rPr>
                <w:rFonts w:ascii="Calibri" w:eastAsia="Times New Roman" w:hAnsi="Calibri" w:cs="Times New Roman"/>
                <w:color w:val="000000"/>
                <w:sz w:val="16"/>
                <w:szCs w:val="16"/>
                <w:highlight w:val="lightGray"/>
                <w:lang w:val="en-GB" w:eastAsia="en-GB"/>
              </w:rPr>
            </w:pPr>
          </w:p>
        </w:tc>
        <w:tc>
          <w:tcPr>
            <w:tcW w:w="1991" w:type="dxa"/>
            <w:tcBorders>
              <w:top w:val="single" w:sz="8" w:space="0" w:color="auto"/>
              <w:left w:val="single" w:sz="8" w:space="0" w:color="auto"/>
              <w:bottom w:val="single" w:sz="8" w:space="0" w:color="auto"/>
              <w:right w:val="nil"/>
            </w:tcBorders>
            <w:shd w:val="clear" w:color="auto" w:fill="auto"/>
            <w:noWrap/>
            <w:vAlign w:val="center"/>
          </w:tcPr>
          <w:p w14:paraId="690EF63F" w14:textId="77777777" w:rsidR="00260924" w:rsidRPr="002A00C3" w:rsidRDefault="00260924" w:rsidP="00260924">
            <w:pPr>
              <w:jc w:val="center"/>
              <w:rPr>
                <w:rFonts w:ascii="Calibri" w:eastAsia="Times New Roman" w:hAnsi="Calibri" w:cs="Times New Roman"/>
                <w:color w:val="000000"/>
                <w:sz w:val="16"/>
                <w:szCs w:val="16"/>
                <w:lang w:val="en-GB" w:eastAsia="en-GB"/>
              </w:rPr>
            </w:pPr>
          </w:p>
          <w:p w14:paraId="7E09CC8A" w14:textId="77777777" w:rsidR="00260924" w:rsidRPr="002A00C3" w:rsidRDefault="00260924" w:rsidP="00260924">
            <w:pPr>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single" w:sz="8" w:space="0" w:color="auto"/>
              <w:bottom w:val="single" w:sz="8" w:space="0" w:color="auto"/>
              <w:right w:val="nil"/>
            </w:tcBorders>
            <w:shd w:val="clear" w:color="auto" w:fill="auto"/>
            <w:noWrap/>
            <w:vAlign w:val="center"/>
          </w:tcPr>
          <w:p w14:paraId="58F8BB6C" w14:textId="77777777" w:rsidR="00260924" w:rsidRPr="002A00C3" w:rsidRDefault="00260924" w:rsidP="00260924">
            <w:pPr>
              <w:jc w:val="center"/>
              <w:rPr>
                <w:rFonts w:ascii="Calibri" w:eastAsia="Times New Roman" w:hAnsi="Calibri" w:cs="Times New Roman"/>
                <w:color w:val="000000"/>
                <w:sz w:val="16"/>
                <w:szCs w:val="16"/>
                <w:lang w:val="en-GB" w:eastAsia="en-GB"/>
              </w:rPr>
            </w:pPr>
            <w:proofErr w:type="spellStart"/>
            <w:r w:rsidRPr="00F57710">
              <w:rPr>
                <w:rFonts w:ascii="Calibri" w:eastAsia="Times New Roman" w:hAnsi="Calibri" w:cs="Times New Roman"/>
                <w:i/>
                <w:color w:val="000000"/>
                <w:sz w:val="16"/>
                <w:szCs w:val="16"/>
                <w:lang w:val="en-GB" w:eastAsia="en-GB"/>
              </w:rPr>
              <w:t>É</w:t>
            </w:r>
            <w:r>
              <w:rPr>
                <w:rFonts w:ascii="Calibri" w:eastAsia="Times New Roman" w:hAnsi="Calibri" w:cs="Times New Roman"/>
                <w:i/>
                <w:color w:val="000000"/>
                <w:sz w:val="16"/>
                <w:szCs w:val="16"/>
                <w:lang w:val="en-GB" w:eastAsia="en-GB"/>
              </w:rPr>
              <w:t>tudiant</w:t>
            </w:r>
            <w:proofErr w:type="spellEnd"/>
          </w:p>
        </w:tc>
        <w:tc>
          <w:tcPr>
            <w:tcW w:w="10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3B10A6" w14:textId="77777777" w:rsidR="00260924" w:rsidRPr="002A00C3" w:rsidRDefault="00260924" w:rsidP="00260924">
            <w:pPr>
              <w:jc w:val="center"/>
              <w:rPr>
                <w:rFonts w:ascii="Calibri" w:eastAsia="Times New Roman" w:hAnsi="Calibri" w:cs="Times New Roman"/>
                <w:color w:val="000000"/>
                <w:sz w:val="16"/>
                <w:szCs w:val="16"/>
                <w:lang w:val="en-GB" w:eastAsia="en-GB"/>
              </w:rPr>
            </w:pPr>
          </w:p>
        </w:tc>
        <w:tc>
          <w:tcPr>
            <w:tcW w:w="1468" w:type="dxa"/>
            <w:tcBorders>
              <w:top w:val="single" w:sz="8" w:space="0" w:color="auto"/>
              <w:left w:val="nil"/>
              <w:bottom w:val="single" w:sz="8" w:space="0" w:color="auto"/>
              <w:right w:val="double" w:sz="6" w:space="0" w:color="000000"/>
            </w:tcBorders>
            <w:shd w:val="clear" w:color="auto" w:fill="auto"/>
            <w:vAlign w:val="center"/>
          </w:tcPr>
          <w:p w14:paraId="49FA9828"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p>
        </w:tc>
      </w:tr>
      <w:tr w:rsidR="00260924" w:rsidRPr="00A049C0" w14:paraId="152A23C8" w14:textId="77777777" w:rsidTr="00260924">
        <w:trPr>
          <w:trHeight w:val="147"/>
        </w:trPr>
        <w:tc>
          <w:tcPr>
            <w:tcW w:w="255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92AE7B" w14:textId="77777777" w:rsidR="00260924" w:rsidRPr="00FD2002" w:rsidRDefault="00260924" w:rsidP="00260924">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w:t>
            </w:r>
            <w:r>
              <w:rPr>
                <w:rFonts w:ascii="Calibri" w:eastAsia="Times New Roman" w:hAnsi="Calibri" w:cs="Times New Roman"/>
                <w:color w:val="000000"/>
                <w:sz w:val="16"/>
                <w:szCs w:val="16"/>
                <w:lang w:eastAsia="en-GB"/>
              </w:rPr>
              <w:t xml:space="preserve"> au sein de</w:t>
            </w:r>
            <w:r w:rsidRPr="00FD2002">
              <w:rPr>
                <w:rFonts w:ascii="Calibri" w:eastAsia="Times New Roman" w:hAnsi="Calibri" w:cs="Times New Roman"/>
                <w:color w:val="000000"/>
                <w:sz w:val="16"/>
                <w:szCs w:val="16"/>
                <w:lang w:eastAsia="en-GB"/>
              </w:rPr>
              <w:t xml:space="preserve"> l’établissement d’</w:t>
            </w:r>
            <w:r>
              <w:rPr>
                <w:rFonts w:ascii="Calibri" w:eastAsia="Times New Roman" w:hAnsi="Calibri" w:cs="Times New Roman"/>
                <w:color w:val="000000"/>
                <w:sz w:val="16"/>
                <w:szCs w:val="16"/>
                <w:lang w:eastAsia="en-GB"/>
              </w:rPr>
              <w:t>origine</w:t>
            </w:r>
          </w:p>
        </w:tc>
        <w:tc>
          <w:tcPr>
            <w:tcW w:w="1987" w:type="dxa"/>
            <w:tcBorders>
              <w:top w:val="nil"/>
              <w:left w:val="nil"/>
              <w:bottom w:val="single" w:sz="8" w:space="0" w:color="auto"/>
              <w:right w:val="single" w:sz="8" w:space="0" w:color="auto"/>
            </w:tcBorders>
            <w:shd w:val="clear" w:color="auto" w:fill="auto"/>
            <w:noWrap/>
            <w:vAlign w:val="center"/>
            <w:hideMark/>
          </w:tcPr>
          <w:p w14:paraId="053C6C3E"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991" w:type="dxa"/>
            <w:tcBorders>
              <w:top w:val="nil"/>
              <w:left w:val="single" w:sz="8" w:space="0" w:color="auto"/>
              <w:bottom w:val="single" w:sz="8" w:space="0" w:color="auto"/>
              <w:right w:val="nil"/>
            </w:tcBorders>
            <w:shd w:val="clear" w:color="auto" w:fill="auto"/>
            <w:noWrap/>
            <w:vAlign w:val="center"/>
            <w:hideMark/>
          </w:tcPr>
          <w:p w14:paraId="7A114BE7"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593" w:type="dxa"/>
            <w:tcBorders>
              <w:top w:val="nil"/>
              <w:left w:val="single" w:sz="8" w:space="0" w:color="auto"/>
              <w:bottom w:val="single" w:sz="8" w:space="0" w:color="auto"/>
              <w:right w:val="nil"/>
            </w:tcBorders>
            <w:shd w:val="clear" w:color="auto" w:fill="auto"/>
            <w:noWrap/>
            <w:vAlign w:val="center"/>
            <w:hideMark/>
          </w:tcPr>
          <w:p w14:paraId="0499E4C4"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EE9F2D2"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468" w:type="dxa"/>
            <w:tcBorders>
              <w:top w:val="single" w:sz="8" w:space="0" w:color="auto"/>
              <w:left w:val="nil"/>
              <w:bottom w:val="single" w:sz="8" w:space="0" w:color="auto"/>
              <w:right w:val="double" w:sz="6" w:space="0" w:color="000000"/>
            </w:tcBorders>
            <w:shd w:val="clear" w:color="auto" w:fill="auto"/>
            <w:vAlign w:val="center"/>
            <w:hideMark/>
          </w:tcPr>
          <w:p w14:paraId="10151DEF" w14:textId="77777777" w:rsidR="00260924" w:rsidRPr="00FD2002" w:rsidRDefault="00260924" w:rsidP="00260924">
            <w:pPr>
              <w:jc w:val="center"/>
              <w:rPr>
                <w:rFonts w:ascii="Calibri" w:eastAsia="Times New Roman" w:hAnsi="Calibri" w:cs="Times New Roman"/>
                <w:b/>
                <w:bCs/>
                <w:color w:val="000000"/>
                <w:sz w:val="16"/>
                <w:szCs w:val="16"/>
                <w:lang w:eastAsia="en-GB"/>
              </w:rPr>
            </w:pPr>
          </w:p>
        </w:tc>
      </w:tr>
      <w:tr w:rsidR="00260924" w:rsidRPr="00A049C0" w14:paraId="025CACA8" w14:textId="77777777" w:rsidTr="00260924">
        <w:trPr>
          <w:trHeight w:val="190"/>
        </w:trPr>
        <w:tc>
          <w:tcPr>
            <w:tcW w:w="255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CAB6DDA" w14:textId="77777777" w:rsidR="00260924" w:rsidRPr="00FD2002" w:rsidRDefault="00260924" w:rsidP="00260924">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Personne responsable au sein de </w:t>
            </w:r>
            <w:r w:rsidRPr="00FD2002">
              <w:rPr>
                <w:rFonts w:ascii="Calibri" w:eastAsia="Times New Roman" w:hAnsi="Calibri" w:cs="Times New Roman"/>
                <w:color w:val="000000"/>
                <w:sz w:val="16"/>
                <w:szCs w:val="16"/>
                <w:lang w:eastAsia="en-GB"/>
              </w:rPr>
              <w:t>l’établissement d’accueil</w:t>
            </w:r>
          </w:p>
        </w:tc>
        <w:tc>
          <w:tcPr>
            <w:tcW w:w="1987" w:type="dxa"/>
            <w:tcBorders>
              <w:top w:val="nil"/>
              <w:left w:val="nil"/>
              <w:bottom w:val="double" w:sz="6" w:space="0" w:color="auto"/>
              <w:right w:val="single" w:sz="8" w:space="0" w:color="auto"/>
            </w:tcBorders>
            <w:shd w:val="clear" w:color="auto" w:fill="auto"/>
            <w:noWrap/>
            <w:vAlign w:val="center"/>
            <w:hideMark/>
          </w:tcPr>
          <w:p w14:paraId="27A1EE88"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991" w:type="dxa"/>
            <w:tcBorders>
              <w:top w:val="nil"/>
              <w:left w:val="single" w:sz="8" w:space="0" w:color="auto"/>
              <w:bottom w:val="double" w:sz="6" w:space="0" w:color="auto"/>
              <w:right w:val="nil"/>
            </w:tcBorders>
            <w:shd w:val="clear" w:color="auto" w:fill="auto"/>
            <w:noWrap/>
            <w:vAlign w:val="center"/>
            <w:hideMark/>
          </w:tcPr>
          <w:p w14:paraId="0A48A2F0"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593" w:type="dxa"/>
            <w:tcBorders>
              <w:top w:val="nil"/>
              <w:left w:val="single" w:sz="8" w:space="0" w:color="auto"/>
              <w:bottom w:val="double" w:sz="6" w:space="0" w:color="auto"/>
              <w:right w:val="nil"/>
            </w:tcBorders>
            <w:shd w:val="clear" w:color="auto" w:fill="auto"/>
            <w:noWrap/>
            <w:vAlign w:val="center"/>
            <w:hideMark/>
          </w:tcPr>
          <w:p w14:paraId="1F9F8843"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062" w:type="dxa"/>
            <w:tcBorders>
              <w:top w:val="nil"/>
              <w:left w:val="single" w:sz="8" w:space="0" w:color="auto"/>
              <w:bottom w:val="double" w:sz="6" w:space="0" w:color="auto"/>
              <w:right w:val="single" w:sz="8" w:space="0" w:color="auto"/>
            </w:tcBorders>
            <w:shd w:val="clear" w:color="auto" w:fill="auto"/>
            <w:noWrap/>
            <w:vAlign w:val="center"/>
            <w:hideMark/>
          </w:tcPr>
          <w:p w14:paraId="463B3939" w14:textId="77777777" w:rsidR="00260924" w:rsidRPr="00FD2002" w:rsidRDefault="00260924" w:rsidP="00260924">
            <w:pPr>
              <w:rPr>
                <w:rFonts w:ascii="Calibri" w:eastAsia="Times New Roman" w:hAnsi="Calibri" w:cs="Times New Roman"/>
                <w:color w:val="000000"/>
                <w:sz w:val="16"/>
                <w:szCs w:val="16"/>
                <w:lang w:eastAsia="en-GB"/>
              </w:rPr>
            </w:pPr>
          </w:p>
        </w:tc>
        <w:tc>
          <w:tcPr>
            <w:tcW w:w="1468" w:type="dxa"/>
            <w:tcBorders>
              <w:top w:val="single" w:sz="8" w:space="0" w:color="auto"/>
              <w:left w:val="nil"/>
              <w:bottom w:val="double" w:sz="6" w:space="0" w:color="auto"/>
              <w:right w:val="double" w:sz="6" w:space="0" w:color="000000"/>
            </w:tcBorders>
            <w:shd w:val="clear" w:color="auto" w:fill="auto"/>
            <w:vAlign w:val="center"/>
            <w:hideMark/>
          </w:tcPr>
          <w:p w14:paraId="690F131A" w14:textId="77777777" w:rsidR="00260924" w:rsidRPr="00FD2002" w:rsidRDefault="00260924" w:rsidP="00260924">
            <w:pPr>
              <w:jc w:val="center"/>
              <w:rPr>
                <w:rFonts w:ascii="Calibri" w:eastAsia="Times New Roman" w:hAnsi="Calibri" w:cs="Times New Roman"/>
                <w:b/>
                <w:bCs/>
                <w:color w:val="000000"/>
                <w:sz w:val="16"/>
                <w:szCs w:val="16"/>
                <w:lang w:eastAsia="en-GB"/>
              </w:rPr>
            </w:pPr>
          </w:p>
        </w:tc>
      </w:tr>
    </w:tbl>
    <w:tbl>
      <w:tblPr>
        <w:tblW w:w="10753" w:type="dxa"/>
        <w:tblInd w:w="-176" w:type="dxa"/>
        <w:tblLayout w:type="fixed"/>
        <w:tblLook w:val="04A0" w:firstRow="1" w:lastRow="0" w:firstColumn="1" w:lastColumn="0" w:noHBand="0" w:noVBand="1"/>
      </w:tblPr>
      <w:tblGrid>
        <w:gridCol w:w="1100"/>
        <w:gridCol w:w="1496"/>
        <w:gridCol w:w="2699"/>
        <w:gridCol w:w="1306"/>
        <w:gridCol w:w="1306"/>
        <w:gridCol w:w="1632"/>
        <w:gridCol w:w="1214"/>
      </w:tblGrid>
      <w:tr w:rsidR="00E34AF5" w:rsidRPr="00A049C0" w14:paraId="7F490977" w14:textId="77777777" w:rsidTr="004728FA">
        <w:trPr>
          <w:trHeight w:val="75"/>
        </w:trPr>
        <w:tc>
          <w:tcPr>
            <w:tcW w:w="1100" w:type="dxa"/>
            <w:tcBorders>
              <w:top w:val="double" w:sz="6" w:space="0" w:color="000000"/>
              <w:left w:val="double" w:sz="6" w:space="0" w:color="auto"/>
              <w:bottom w:val="nil"/>
              <w:right w:val="nil"/>
            </w:tcBorders>
            <w:shd w:val="clear" w:color="auto" w:fill="D5DCE4" w:themeFill="text2" w:themeFillTint="33"/>
            <w:noWrap/>
            <w:vAlign w:val="bottom"/>
            <w:hideMark/>
          </w:tcPr>
          <w:p w14:paraId="5534B3FB" w14:textId="77777777" w:rsidR="00E34AF5" w:rsidRPr="005573F8" w:rsidRDefault="00E34AF5" w:rsidP="004728FA">
            <w:pPr>
              <w:rPr>
                <w:rFonts w:ascii="Calibri" w:eastAsia="Times New Roman" w:hAnsi="Calibri" w:cs="Times New Roman"/>
                <w:color w:val="000000"/>
                <w:sz w:val="16"/>
                <w:szCs w:val="16"/>
                <w:lang w:val="fr-BE" w:eastAsia="en-GB"/>
              </w:rPr>
            </w:pPr>
          </w:p>
        </w:tc>
        <w:tc>
          <w:tcPr>
            <w:tcW w:w="9653"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1E98BCF" w14:textId="0AF94CD3" w:rsidR="00E34AF5" w:rsidRPr="00FD2002" w:rsidRDefault="00E34AF5" w:rsidP="004728FA">
            <w:pPr>
              <w:shd w:val="clear" w:color="auto" w:fill="D5DCE4"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 xml:space="preserve">Modifications </w:t>
            </w:r>
            <w:r>
              <w:rPr>
                <w:rFonts w:ascii="Calibri" w:eastAsia="Times New Roman" w:hAnsi="Calibri" w:cs="Times New Roman"/>
                <w:b/>
                <w:color w:val="000000"/>
                <w:sz w:val="16"/>
                <w:szCs w:val="16"/>
                <w:lang w:eastAsia="en-GB"/>
              </w:rPr>
              <w:t xml:space="preserve">apportées à titre </w:t>
            </w:r>
            <w:r w:rsidRPr="00804C3F">
              <w:rPr>
                <w:rFonts w:ascii="Calibri" w:eastAsia="Times New Roman" w:hAnsi="Calibri" w:cs="Times New Roman"/>
                <w:b/>
                <w:color w:val="000000"/>
                <w:sz w:val="16"/>
                <w:szCs w:val="16"/>
                <w:lang w:eastAsia="en-GB"/>
              </w:rPr>
              <w:t>except</w:t>
            </w:r>
            <w:r>
              <w:rPr>
                <w:rFonts w:ascii="Calibri" w:eastAsia="Times New Roman" w:hAnsi="Calibri" w:cs="Times New Roman"/>
                <w:b/>
                <w:color w:val="000000"/>
                <w:sz w:val="16"/>
                <w:szCs w:val="16"/>
                <w:lang w:eastAsia="en-GB"/>
              </w:rPr>
              <w:t>ionnel au tableau D</w:t>
            </w:r>
          </w:p>
          <w:p w14:paraId="57A5660E" w14:textId="77777777" w:rsidR="00E34AF5" w:rsidRPr="00FD2002" w:rsidRDefault="00E34AF5" w:rsidP="004728FA">
            <w:pPr>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 (</w:t>
            </w:r>
            <w:proofErr w:type="gramStart"/>
            <w:r w:rsidRPr="00FD2002">
              <w:rPr>
                <w:rFonts w:ascii="Calibri" w:eastAsia="Times New Roman" w:hAnsi="Calibri" w:cs="Times New Roman"/>
                <w:color w:val="000000"/>
                <w:sz w:val="14"/>
                <w:szCs w:val="14"/>
                <w:lang w:eastAsia="en-GB"/>
              </w:rPr>
              <w:t>à</w:t>
            </w:r>
            <w:proofErr w:type="gramEnd"/>
            <w:r w:rsidRPr="00FD2002">
              <w:rPr>
                <w:rFonts w:ascii="Calibri" w:eastAsia="Times New Roman" w:hAnsi="Calibri" w:cs="Times New Roman"/>
                <w:color w:val="000000"/>
                <w:sz w:val="14"/>
                <w:szCs w:val="14"/>
                <w:lang w:eastAsia="en-GB"/>
              </w:rPr>
              <w:t xml:space="preserve"> approuver numériquement par l’étudiant, le responsable dans l’établissement d’envoi et le responsable dans l’établissement d’accueil)</w:t>
            </w:r>
          </w:p>
        </w:tc>
      </w:tr>
      <w:tr w:rsidR="00E34AF5" w:rsidRPr="00A049C0" w14:paraId="4FAA2B8E" w14:textId="77777777" w:rsidTr="005032C7">
        <w:trPr>
          <w:trHeight w:val="645"/>
        </w:trPr>
        <w:tc>
          <w:tcPr>
            <w:tcW w:w="1100" w:type="dxa"/>
            <w:tcBorders>
              <w:top w:val="nil"/>
              <w:left w:val="double" w:sz="6" w:space="0" w:color="auto"/>
              <w:bottom w:val="nil"/>
              <w:right w:val="single" w:sz="8" w:space="0" w:color="auto"/>
            </w:tcBorders>
            <w:shd w:val="clear" w:color="auto" w:fill="D5DCE4" w:themeFill="text2" w:themeFillTint="33"/>
            <w:vAlign w:val="center"/>
            <w:hideMark/>
          </w:tcPr>
          <w:p w14:paraId="2FFD0707" w14:textId="0282A3BB" w:rsidR="00E34AF5" w:rsidRPr="002A00C3" w:rsidRDefault="00E34AF5" w:rsidP="004728FA">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D2</w:t>
            </w:r>
          </w:p>
          <w:p w14:paraId="1903677F" w14:textId="77777777" w:rsidR="00E34AF5" w:rsidRPr="002A00C3" w:rsidRDefault="00E34AF5" w:rsidP="004728FA">
            <w:pPr>
              <w:jc w:val="center"/>
              <w:rPr>
                <w:rFonts w:ascii="Calibri" w:eastAsia="Times New Roman" w:hAnsi="Calibri" w:cs="Times New Roman"/>
                <w:b/>
                <w:bCs/>
                <w:color w:val="000000"/>
                <w:sz w:val="16"/>
                <w:szCs w:val="16"/>
                <w:lang w:val="en-GB" w:eastAsia="en-GB"/>
              </w:rPr>
            </w:pPr>
          </w:p>
        </w:tc>
        <w:tc>
          <w:tcPr>
            <w:tcW w:w="149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2A61F58" w14:textId="77777777" w:rsidR="00E34AF5" w:rsidRPr="00324E10" w:rsidRDefault="00E34AF5" w:rsidP="004728FA">
            <w:pPr>
              <w:rPr>
                <w:rFonts w:ascii="Calibri" w:eastAsia="Times New Roman" w:hAnsi="Calibri" w:cs="Times New Roman"/>
                <w:bCs/>
                <w:color w:val="000000"/>
                <w:sz w:val="16"/>
                <w:szCs w:val="16"/>
                <w:lang w:eastAsia="en-GB"/>
              </w:rPr>
            </w:pPr>
            <w:r>
              <w:rPr>
                <w:rFonts w:ascii="Verdana" w:eastAsia="Times New Roman" w:hAnsi="Verdana" w:cs="Times New Roman"/>
                <w:b/>
                <w:bCs/>
                <w:color w:val="000000"/>
                <w:sz w:val="14"/>
                <w:szCs w:val="14"/>
                <w:lang w:val="fr-BE" w:eastAsia="en-GB"/>
              </w:rPr>
              <w:t>Code de l’unité d’apprentissage</w:t>
            </w:r>
          </w:p>
          <w:p w14:paraId="2A0D5341" w14:textId="77777777" w:rsidR="00E34AF5" w:rsidRPr="00F21CC9" w:rsidRDefault="00E34AF5" w:rsidP="004728FA">
            <w:pPr>
              <w:rPr>
                <w:rFonts w:ascii="Calibri" w:eastAsia="Times New Roman" w:hAnsi="Calibri" w:cs="Times New Roman"/>
                <w:bCs/>
                <w:color w:val="000000"/>
                <w:sz w:val="16"/>
                <w:szCs w:val="16"/>
                <w:lang w:val="fr-BE" w:eastAsia="en-GB"/>
              </w:rPr>
            </w:pPr>
            <w:r>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14:paraId="5C3FA7BF" w14:textId="77777777" w:rsidR="00E34AF5" w:rsidRPr="00F964F6" w:rsidRDefault="00E34AF5" w:rsidP="004728FA">
            <w:pPr>
              <w:jc w:val="center"/>
              <w:rPr>
                <w:rFonts w:ascii="Calibri" w:eastAsia="Times New Roman" w:hAnsi="Calibri" w:cs="Times New Roman"/>
                <w:b/>
                <w:bCs/>
                <w:color w:val="000000"/>
                <w:sz w:val="16"/>
                <w:szCs w:val="16"/>
                <w:lang w:val="fr-BE" w:eastAsia="en-GB"/>
              </w:rPr>
            </w:pPr>
          </w:p>
        </w:tc>
        <w:tc>
          <w:tcPr>
            <w:tcW w:w="26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1134100" w14:textId="77777777" w:rsidR="00E34AF5" w:rsidRDefault="00E34AF5" w:rsidP="004728FA">
            <w:pPr>
              <w:jc w:val="center"/>
              <w:rPr>
                <w:rFonts w:ascii="Verdana" w:eastAsia="Times New Roman" w:hAnsi="Verdana" w:cs="Times New Roman"/>
                <w:bCs/>
                <w:color w:val="000000"/>
                <w:sz w:val="14"/>
                <w:szCs w:val="14"/>
                <w:lang w:val="fr-BE" w:eastAsia="en-GB"/>
              </w:rPr>
            </w:pPr>
            <w:r>
              <w:rPr>
                <w:rFonts w:ascii="Verdana" w:eastAsia="Times New Roman" w:hAnsi="Verdana" w:cs="Times New Roman"/>
                <w:b/>
                <w:bCs/>
                <w:color w:val="000000"/>
                <w:sz w:val="14"/>
                <w:szCs w:val="14"/>
                <w:lang w:val="fr-BE" w:eastAsia="en-GB"/>
              </w:rPr>
              <w:t>Intitulé de l’unité d’apprentissage de l’établissement d’accueil</w:t>
            </w:r>
          </w:p>
          <w:p w14:paraId="2AB16515" w14:textId="77777777" w:rsidR="00E34AF5" w:rsidRPr="00FD2002" w:rsidRDefault="00E34AF5" w:rsidP="004728FA">
            <w:pPr>
              <w:jc w:val="center"/>
              <w:rPr>
                <w:rFonts w:ascii="Calibri" w:eastAsia="Times New Roman" w:hAnsi="Calibri" w:cs="Times New Roman"/>
                <w:b/>
                <w:bCs/>
                <w:color w:val="000000"/>
                <w:sz w:val="16"/>
                <w:szCs w:val="16"/>
                <w:lang w:eastAsia="en-GB"/>
              </w:rPr>
            </w:pPr>
            <w:r>
              <w:rPr>
                <w:rFonts w:ascii="Verdana" w:eastAsia="Times New Roman" w:hAnsi="Verdana" w:cs="Times New Roman"/>
                <w:bCs/>
                <w:color w:val="000000"/>
                <w:sz w:val="14"/>
                <w:szCs w:val="14"/>
                <w:lang w:val="fr-BE" w:eastAsia="en-GB"/>
              </w:rPr>
              <w:t>(</w:t>
            </w:r>
            <w:proofErr w:type="gramStart"/>
            <w:r>
              <w:rPr>
                <w:rFonts w:ascii="Verdana" w:eastAsia="Times New Roman" w:hAnsi="Verdana" w:cs="Times New Roman"/>
                <w:bCs/>
                <w:color w:val="000000"/>
                <w:sz w:val="14"/>
                <w:szCs w:val="14"/>
                <w:lang w:val="fr-BE" w:eastAsia="en-GB"/>
              </w:rPr>
              <w:t>tel</w:t>
            </w:r>
            <w:proofErr w:type="gramEnd"/>
            <w:r>
              <w:rPr>
                <w:rFonts w:ascii="Verdana" w:eastAsia="Times New Roman" w:hAnsi="Verdana" w:cs="Times New Roman"/>
                <w:bCs/>
                <w:color w:val="000000"/>
                <w:sz w:val="14"/>
                <w:szCs w:val="14"/>
                <w:lang w:val="fr-BE" w:eastAsia="en-GB"/>
              </w:rPr>
              <w:t xml:space="preserve"> qu’indiqué dans le catalogue des cours)</w:t>
            </w:r>
          </w:p>
        </w:tc>
        <w:tc>
          <w:tcPr>
            <w:tcW w:w="130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27FA66D" w14:textId="77777777" w:rsidR="00E34AF5" w:rsidRPr="00FD2002" w:rsidRDefault="00E34AF5" w:rsidP="004728FA">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Unité d’apprentissage</w:t>
            </w:r>
            <w:r w:rsidRPr="00FD2002">
              <w:rPr>
                <w:rFonts w:ascii="Calibri" w:eastAsia="Times New Roman" w:hAnsi="Calibri" w:cs="Times New Roman"/>
                <w:b/>
                <w:bCs/>
                <w:color w:val="000000"/>
                <w:sz w:val="16"/>
                <w:szCs w:val="16"/>
                <w:lang w:eastAsia="en-GB"/>
              </w:rPr>
              <w:t xml:space="preserve"> supprimée</w:t>
            </w:r>
          </w:p>
          <w:p w14:paraId="26208E99" w14:textId="77777777" w:rsidR="00E34AF5" w:rsidRPr="00FD2002" w:rsidRDefault="00E34AF5" w:rsidP="004728FA">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cocher</w:t>
            </w:r>
            <w:proofErr w:type="gramEnd"/>
            <w:r w:rsidRPr="00FD2002">
              <w:rPr>
                <w:rFonts w:ascii="Calibri" w:eastAsia="Times New Roman" w:hAnsi="Calibri" w:cs="Times New Roman"/>
                <w:bCs/>
                <w:color w:val="000000"/>
                <w:sz w:val="16"/>
                <w:szCs w:val="16"/>
                <w:lang w:eastAsia="en-GB"/>
              </w:rPr>
              <w:t xml:space="preserve"> si applicable]</w:t>
            </w:r>
          </w:p>
        </w:tc>
        <w:tc>
          <w:tcPr>
            <w:tcW w:w="130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A0B45BE" w14:textId="77777777" w:rsidR="00E34AF5" w:rsidRPr="00FD2002" w:rsidRDefault="00E34AF5" w:rsidP="004728FA">
            <w:pPr>
              <w:jc w:val="center"/>
              <w:rPr>
                <w:rFonts w:ascii="Calibri" w:eastAsia="Times New Roman" w:hAnsi="Calibri" w:cs="Times New Roman"/>
                <w:b/>
                <w:bCs/>
                <w:color w:val="000000"/>
                <w:sz w:val="16"/>
                <w:szCs w:val="16"/>
                <w:lang w:eastAsia="en-GB"/>
              </w:rPr>
            </w:pPr>
            <w:r w:rsidRPr="00CD2399">
              <w:rPr>
                <w:rFonts w:ascii="Calibri" w:eastAsia="Times New Roman" w:hAnsi="Calibri" w:cs="Times New Roman"/>
                <w:b/>
                <w:bCs/>
                <w:color w:val="000000"/>
                <w:sz w:val="16"/>
                <w:szCs w:val="16"/>
                <w:lang w:val="fr-BE" w:eastAsia="en-GB"/>
              </w:rPr>
              <w:t xml:space="preserve">Unité d’apprentissage </w:t>
            </w:r>
            <w:r w:rsidRPr="00FD2002">
              <w:rPr>
                <w:rFonts w:ascii="Calibri" w:eastAsia="Times New Roman" w:hAnsi="Calibri" w:cs="Times New Roman"/>
                <w:b/>
                <w:bCs/>
                <w:color w:val="000000"/>
                <w:sz w:val="16"/>
                <w:szCs w:val="16"/>
                <w:lang w:eastAsia="en-GB"/>
              </w:rPr>
              <w:t>ajoutée</w:t>
            </w:r>
          </w:p>
          <w:p w14:paraId="2D7F72C6" w14:textId="77777777" w:rsidR="00E34AF5" w:rsidRPr="00FD2002" w:rsidRDefault="00E34AF5" w:rsidP="004728FA">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w:t>
            </w:r>
            <w:proofErr w:type="gramStart"/>
            <w:r w:rsidRPr="00FD2002">
              <w:rPr>
                <w:rFonts w:ascii="Calibri" w:eastAsia="Times New Roman" w:hAnsi="Calibri" w:cs="Times New Roman"/>
                <w:bCs/>
                <w:color w:val="000000"/>
                <w:sz w:val="16"/>
                <w:szCs w:val="16"/>
                <w:lang w:eastAsia="en-GB"/>
              </w:rPr>
              <w:t>cocher</w:t>
            </w:r>
            <w:proofErr w:type="gramEnd"/>
            <w:r w:rsidRPr="00FD2002">
              <w:rPr>
                <w:rFonts w:ascii="Calibri" w:eastAsia="Times New Roman" w:hAnsi="Calibri" w:cs="Times New Roman"/>
                <w:bCs/>
                <w:color w:val="000000"/>
                <w:sz w:val="16"/>
                <w:szCs w:val="16"/>
                <w:lang w:eastAsia="en-GB"/>
              </w:rPr>
              <w:t xml:space="preserve"> si applicable]</w:t>
            </w:r>
          </w:p>
        </w:tc>
        <w:tc>
          <w:tcPr>
            <w:tcW w:w="163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D62ED39" w14:textId="77777777" w:rsidR="00E34AF5" w:rsidRPr="00C3574A" w:rsidRDefault="00E34AF5" w:rsidP="004728FA">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Motif de la modification</w:t>
            </w:r>
          </w:p>
        </w:tc>
        <w:tc>
          <w:tcPr>
            <w:tcW w:w="121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27336EA3" w14:textId="77777777" w:rsidR="00E34AF5" w:rsidRPr="00FD2002" w:rsidRDefault="00E34AF5" w:rsidP="004728FA">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crédits ECTS</w:t>
            </w:r>
          </w:p>
          <w:p w14:paraId="7B282F44" w14:textId="77777777" w:rsidR="00E34AF5" w:rsidRPr="00FD2002" w:rsidRDefault="00E34AF5" w:rsidP="004728FA">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w:t>
            </w:r>
            <w:proofErr w:type="gramStart"/>
            <w:r w:rsidRPr="00FD2002">
              <w:rPr>
                <w:rFonts w:ascii="Calibri" w:eastAsia="Times New Roman" w:hAnsi="Calibri" w:cs="Times New Roman"/>
                <w:b/>
                <w:bCs/>
                <w:color w:val="000000"/>
                <w:sz w:val="16"/>
                <w:szCs w:val="16"/>
                <w:lang w:eastAsia="en-GB"/>
              </w:rPr>
              <w:t>ou</w:t>
            </w:r>
            <w:proofErr w:type="gramEnd"/>
            <w:r w:rsidRPr="00FD2002">
              <w:rPr>
                <w:rFonts w:ascii="Calibri" w:eastAsia="Times New Roman" w:hAnsi="Calibri" w:cs="Times New Roman"/>
                <w:b/>
                <w:bCs/>
                <w:color w:val="000000"/>
                <w:sz w:val="16"/>
                <w:szCs w:val="16"/>
                <w:lang w:eastAsia="en-GB"/>
              </w:rPr>
              <w:t xml:space="preserve"> équivalent)</w:t>
            </w:r>
          </w:p>
        </w:tc>
      </w:tr>
      <w:tr w:rsidR="00E34AF5" w:rsidRPr="002A00C3" w14:paraId="7B8940C5" w14:textId="77777777" w:rsidTr="005032C7">
        <w:trPr>
          <w:trHeight w:val="102"/>
        </w:trPr>
        <w:tc>
          <w:tcPr>
            <w:tcW w:w="1100" w:type="dxa"/>
            <w:tcBorders>
              <w:top w:val="nil"/>
              <w:left w:val="double" w:sz="6" w:space="0" w:color="auto"/>
              <w:bottom w:val="nil"/>
              <w:right w:val="single" w:sz="8" w:space="0" w:color="auto"/>
            </w:tcBorders>
            <w:shd w:val="clear" w:color="auto" w:fill="D5DCE4" w:themeFill="text2" w:themeFillTint="33"/>
            <w:noWrap/>
            <w:vAlign w:val="bottom"/>
            <w:hideMark/>
          </w:tcPr>
          <w:p w14:paraId="4E55B722" w14:textId="77777777" w:rsidR="00E34AF5" w:rsidRPr="00FD2002" w:rsidRDefault="00E34AF5" w:rsidP="004728FA">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96" w:type="dxa"/>
            <w:tcBorders>
              <w:top w:val="nil"/>
              <w:left w:val="nil"/>
              <w:bottom w:val="nil"/>
              <w:right w:val="single" w:sz="8" w:space="0" w:color="auto"/>
            </w:tcBorders>
            <w:shd w:val="clear" w:color="auto" w:fill="auto"/>
            <w:vAlign w:val="center"/>
            <w:hideMark/>
          </w:tcPr>
          <w:p w14:paraId="495F774E" w14:textId="77777777" w:rsidR="00E34AF5" w:rsidRPr="00FD2002" w:rsidRDefault="00E34AF5" w:rsidP="004728FA">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699" w:type="dxa"/>
            <w:tcBorders>
              <w:top w:val="nil"/>
              <w:left w:val="nil"/>
              <w:bottom w:val="nil"/>
              <w:right w:val="single" w:sz="8" w:space="0" w:color="auto"/>
            </w:tcBorders>
            <w:shd w:val="clear" w:color="auto" w:fill="auto"/>
            <w:vAlign w:val="center"/>
            <w:hideMark/>
          </w:tcPr>
          <w:p w14:paraId="6E70D103" w14:textId="77777777" w:rsidR="00E34AF5" w:rsidRPr="00FD2002" w:rsidRDefault="00E34AF5" w:rsidP="004728FA">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06" w:type="dxa"/>
            <w:tcBorders>
              <w:top w:val="nil"/>
              <w:left w:val="nil"/>
              <w:bottom w:val="nil"/>
              <w:right w:val="single" w:sz="8" w:space="0" w:color="auto"/>
            </w:tcBorders>
            <w:shd w:val="clear" w:color="auto" w:fill="auto"/>
            <w:vAlign w:val="center"/>
            <w:hideMark/>
          </w:tcPr>
          <w:p w14:paraId="790F4C95" w14:textId="77777777" w:rsidR="00E34AF5" w:rsidRPr="002A00C3" w:rsidRDefault="005032C7" w:rsidP="004728FA">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55606513"/>
                <w14:checkbox>
                  <w14:checked w14:val="0"/>
                  <w14:checkedState w14:val="2612" w14:font="MS Gothic"/>
                  <w14:uncheckedState w14:val="2610" w14:font="MS Gothic"/>
                </w14:checkbox>
              </w:sdtPr>
              <w:sdtEndPr/>
              <w:sdtContent>
                <w:r w:rsidR="00E34AF5">
                  <w:rPr>
                    <w:rFonts w:ascii="MS Gothic" w:eastAsia="MS Gothic" w:hAnsi="MS Gothic" w:cs="Times New Roman" w:hint="eastAsia"/>
                    <w:iCs/>
                    <w:color w:val="000000"/>
                    <w:sz w:val="12"/>
                    <w:szCs w:val="16"/>
                    <w:lang w:val="en-GB" w:eastAsia="en-GB"/>
                  </w:rPr>
                  <w:t>☐</w:t>
                </w:r>
              </w:sdtContent>
            </w:sdt>
          </w:p>
        </w:tc>
        <w:tc>
          <w:tcPr>
            <w:tcW w:w="1306" w:type="dxa"/>
            <w:tcBorders>
              <w:top w:val="nil"/>
              <w:left w:val="nil"/>
              <w:bottom w:val="nil"/>
              <w:right w:val="single" w:sz="8" w:space="0" w:color="auto"/>
            </w:tcBorders>
            <w:shd w:val="clear" w:color="auto" w:fill="auto"/>
            <w:vAlign w:val="center"/>
            <w:hideMark/>
          </w:tcPr>
          <w:p w14:paraId="5AF9F0EE" w14:textId="77777777" w:rsidR="00E34AF5" w:rsidRPr="002A00C3" w:rsidRDefault="005032C7" w:rsidP="004728FA">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66238092"/>
                <w14:checkbox>
                  <w14:checked w14:val="0"/>
                  <w14:checkedState w14:val="2612" w14:font="MS Gothic"/>
                  <w14:uncheckedState w14:val="2610" w14:font="MS Gothic"/>
                </w14:checkbox>
              </w:sdtPr>
              <w:sdtEndPr/>
              <w:sdtContent>
                <w:r w:rsidR="00E34AF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17838514"/>
            <w:showingPlcHdr/>
            <w:dropDownList>
              <w:listItem w:value="Choose an item."/>
              <w:listItem w:displayText="1" w:value="1"/>
              <w:listItem w:displayText="2" w:value="2"/>
              <w:listItem w:displayText="3" w:value="3"/>
              <w:listItem w:displayText="4" w:value="4"/>
            </w:dropDownList>
          </w:sdtPr>
          <w:sdtEndPr/>
          <w:sdtContent>
            <w:tc>
              <w:tcPr>
                <w:tcW w:w="1632" w:type="dxa"/>
                <w:tcBorders>
                  <w:top w:val="nil"/>
                  <w:left w:val="nil"/>
                  <w:bottom w:val="nil"/>
                  <w:right w:val="single" w:sz="8" w:space="0" w:color="auto"/>
                </w:tcBorders>
                <w:shd w:val="clear" w:color="auto" w:fill="auto"/>
                <w:vAlign w:val="center"/>
                <w:hideMark/>
              </w:tcPr>
              <w:p w14:paraId="419CBD97" w14:textId="77777777" w:rsidR="00E34AF5" w:rsidRPr="002A00C3" w:rsidRDefault="00E34AF5" w:rsidP="004728FA">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14" w:type="dxa"/>
            <w:tcBorders>
              <w:top w:val="single" w:sz="8" w:space="0" w:color="auto"/>
              <w:left w:val="nil"/>
              <w:bottom w:val="single" w:sz="8" w:space="0" w:color="auto"/>
              <w:right w:val="double" w:sz="6" w:space="0" w:color="000000"/>
            </w:tcBorders>
            <w:shd w:val="clear" w:color="auto" w:fill="auto"/>
            <w:vAlign w:val="bottom"/>
            <w:hideMark/>
          </w:tcPr>
          <w:p w14:paraId="35222F9C" w14:textId="77777777" w:rsidR="00E34AF5" w:rsidRPr="002A00C3" w:rsidRDefault="00E34AF5" w:rsidP="004728F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34AF5" w:rsidRPr="002A00C3" w14:paraId="1AA8520E" w14:textId="77777777" w:rsidTr="005032C7">
        <w:trPr>
          <w:trHeight w:val="172"/>
        </w:trPr>
        <w:tc>
          <w:tcPr>
            <w:tcW w:w="1100"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B86C23F" w14:textId="77777777" w:rsidR="00E34AF5" w:rsidRPr="002A00C3" w:rsidRDefault="00E34AF5" w:rsidP="004728FA">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9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BD6CE51" w14:textId="77777777" w:rsidR="00E34AF5" w:rsidRPr="002A00C3" w:rsidRDefault="00E34AF5" w:rsidP="004728FA">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99" w:type="dxa"/>
            <w:tcBorders>
              <w:top w:val="single" w:sz="8" w:space="0" w:color="auto"/>
              <w:left w:val="nil"/>
              <w:bottom w:val="double" w:sz="6" w:space="0" w:color="auto"/>
              <w:right w:val="single" w:sz="8" w:space="0" w:color="auto"/>
            </w:tcBorders>
            <w:shd w:val="clear" w:color="auto" w:fill="auto"/>
            <w:vAlign w:val="center"/>
            <w:hideMark/>
          </w:tcPr>
          <w:p w14:paraId="5AB5D4B0" w14:textId="77777777" w:rsidR="00E34AF5" w:rsidRPr="002A00C3" w:rsidRDefault="00E34AF5" w:rsidP="004728FA">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6" w:type="dxa"/>
            <w:tcBorders>
              <w:top w:val="single" w:sz="8" w:space="0" w:color="auto"/>
              <w:left w:val="nil"/>
              <w:bottom w:val="double" w:sz="6" w:space="0" w:color="auto"/>
              <w:right w:val="single" w:sz="8" w:space="0" w:color="auto"/>
            </w:tcBorders>
            <w:shd w:val="clear" w:color="auto" w:fill="auto"/>
            <w:vAlign w:val="center"/>
            <w:hideMark/>
          </w:tcPr>
          <w:p w14:paraId="0CAD46EC" w14:textId="77777777" w:rsidR="00E34AF5" w:rsidRPr="002A00C3" w:rsidRDefault="005032C7" w:rsidP="004728FA">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7303696"/>
                <w14:checkbox>
                  <w14:checked w14:val="0"/>
                  <w14:checkedState w14:val="2612" w14:font="MS Gothic"/>
                  <w14:uncheckedState w14:val="2610" w14:font="MS Gothic"/>
                </w14:checkbox>
              </w:sdtPr>
              <w:sdtEndPr/>
              <w:sdtContent>
                <w:r w:rsidR="00E34AF5" w:rsidRPr="002A00C3">
                  <w:rPr>
                    <w:rFonts w:ascii="MS Gothic" w:eastAsia="MS Gothic" w:hAnsi="MS Gothic" w:cs="Times New Roman" w:hint="eastAsia"/>
                    <w:iCs/>
                    <w:color w:val="000000"/>
                    <w:sz w:val="12"/>
                    <w:szCs w:val="16"/>
                    <w:lang w:val="en-GB" w:eastAsia="en-GB"/>
                  </w:rPr>
                  <w:t>☐</w:t>
                </w:r>
              </w:sdtContent>
            </w:sdt>
          </w:p>
        </w:tc>
        <w:tc>
          <w:tcPr>
            <w:tcW w:w="1306" w:type="dxa"/>
            <w:tcBorders>
              <w:top w:val="single" w:sz="8" w:space="0" w:color="auto"/>
              <w:left w:val="nil"/>
              <w:bottom w:val="double" w:sz="6" w:space="0" w:color="auto"/>
              <w:right w:val="single" w:sz="8" w:space="0" w:color="auto"/>
            </w:tcBorders>
            <w:shd w:val="clear" w:color="auto" w:fill="auto"/>
            <w:vAlign w:val="center"/>
            <w:hideMark/>
          </w:tcPr>
          <w:p w14:paraId="6E867D2F" w14:textId="77777777" w:rsidR="00E34AF5" w:rsidRPr="002A00C3" w:rsidRDefault="005032C7" w:rsidP="004728FA">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58767300"/>
                <w14:checkbox>
                  <w14:checked w14:val="0"/>
                  <w14:checkedState w14:val="2612" w14:font="MS Gothic"/>
                  <w14:uncheckedState w14:val="2610" w14:font="MS Gothic"/>
                </w14:checkbox>
              </w:sdtPr>
              <w:sdtEndPr/>
              <w:sdtContent>
                <w:r w:rsidR="00E34AF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17637153"/>
            <w:showingPlcHdr/>
            <w:dropDownList>
              <w:listItem w:value="Choose an item."/>
              <w:listItem w:displayText="5" w:value="5"/>
              <w:listItem w:displayText="6" w:value="6"/>
              <w:listItem w:displayText="7" w:value="7"/>
            </w:dropDownList>
          </w:sdtPr>
          <w:sdtEndPr/>
          <w:sdtContent>
            <w:tc>
              <w:tcPr>
                <w:tcW w:w="1632" w:type="dxa"/>
                <w:tcBorders>
                  <w:top w:val="single" w:sz="8" w:space="0" w:color="auto"/>
                  <w:left w:val="nil"/>
                  <w:bottom w:val="double" w:sz="6" w:space="0" w:color="auto"/>
                  <w:right w:val="single" w:sz="8" w:space="0" w:color="auto"/>
                </w:tcBorders>
                <w:shd w:val="clear" w:color="auto" w:fill="auto"/>
                <w:vAlign w:val="center"/>
                <w:hideMark/>
              </w:tcPr>
              <w:p w14:paraId="387D6FC8" w14:textId="77777777" w:rsidR="00E34AF5" w:rsidRPr="002A00C3" w:rsidRDefault="00E34AF5" w:rsidP="004728FA">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14" w:type="dxa"/>
            <w:tcBorders>
              <w:top w:val="single" w:sz="8" w:space="0" w:color="auto"/>
              <w:left w:val="nil"/>
              <w:bottom w:val="double" w:sz="6" w:space="0" w:color="auto"/>
              <w:right w:val="double" w:sz="6" w:space="0" w:color="000000"/>
            </w:tcBorders>
            <w:shd w:val="clear" w:color="auto" w:fill="auto"/>
            <w:vAlign w:val="bottom"/>
            <w:hideMark/>
          </w:tcPr>
          <w:p w14:paraId="3F36214D" w14:textId="77777777" w:rsidR="00E34AF5" w:rsidRPr="002A00C3" w:rsidRDefault="00E34AF5" w:rsidP="004728F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0DC2C77" w14:textId="77777777" w:rsidR="00E34AF5" w:rsidRPr="00E34AF5" w:rsidRDefault="00E34AF5" w:rsidP="00F964F6">
      <w:pPr>
        <w:spacing w:after="120"/>
        <w:ind w:right="28"/>
        <w:rPr>
          <w:rFonts w:ascii="Verdana" w:eastAsia="Times New Roman" w:hAnsi="Verdana" w:cs="Arial"/>
          <w:b/>
          <w:color w:val="002060"/>
          <w:sz w:val="28"/>
          <w:szCs w:val="36"/>
          <w:lang w:val="fr-BE"/>
        </w:rPr>
      </w:pPr>
    </w:p>
    <w:p w14:paraId="29A2C3B9" w14:textId="77777777" w:rsidR="00E34AF5" w:rsidRPr="00E34AF5" w:rsidRDefault="00E34AF5" w:rsidP="00F964F6">
      <w:pPr>
        <w:spacing w:after="120"/>
        <w:ind w:right="28"/>
        <w:rPr>
          <w:rFonts w:ascii="Verdana" w:eastAsia="Times New Roman" w:hAnsi="Verdana" w:cs="Arial"/>
          <w:b/>
          <w:color w:val="002060"/>
          <w:sz w:val="28"/>
          <w:szCs w:val="36"/>
          <w:lang w:val="fr-BE"/>
        </w:rPr>
      </w:pPr>
    </w:p>
    <w:p w14:paraId="2127E55A" w14:textId="77777777" w:rsidR="00E34AF5" w:rsidRPr="00E34AF5" w:rsidRDefault="00E34AF5" w:rsidP="00E34AF5">
      <w:pPr>
        <w:rPr>
          <w:rFonts w:ascii="Verdana" w:eastAsia="Times New Roman" w:hAnsi="Verdana" w:cs="Arial"/>
          <w:b/>
          <w:color w:val="002060"/>
        </w:rPr>
      </w:pPr>
      <w:r w:rsidRPr="00E34AF5">
        <w:rPr>
          <w:rFonts w:ascii="Verdana" w:eastAsia="Times New Roman" w:hAnsi="Verdana" w:cs="Arial"/>
          <w:b/>
          <w:color w:val="002060"/>
        </w:rPr>
        <w:t>Approbation des modifications exceptionnelles de la convention d’études</w:t>
      </w:r>
    </w:p>
    <w:tbl>
      <w:tblPr>
        <w:tblpPr w:leftFromText="180" w:rightFromText="180" w:vertAnchor="page" w:horzAnchor="margin" w:tblpY="2009"/>
        <w:tblW w:w="10656" w:type="dxa"/>
        <w:tblLayout w:type="fixed"/>
        <w:tblLook w:val="04A0" w:firstRow="1" w:lastRow="0" w:firstColumn="1" w:lastColumn="0" w:noHBand="0" w:noVBand="1"/>
      </w:tblPr>
      <w:tblGrid>
        <w:gridCol w:w="2555"/>
        <w:gridCol w:w="1987"/>
        <w:gridCol w:w="1991"/>
        <w:gridCol w:w="1593"/>
        <w:gridCol w:w="1062"/>
        <w:gridCol w:w="1468"/>
      </w:tblGrid>
      <w:tr w:rsidR="00260924" w:rsidRPr="00A049C0" w14:paraId="125B6EE0" w14:textId="77777777" w:rsidTr="00260924">
        <w:trPr>
          <w:trHeight w:val="1244"/>
        </w:trPr>
        <w:tc>
          <w:tcPr>
            <w:tcW w:w="106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7FCFCDB" w14:textId="77777777" w:rsidR="00260924" w:rsidRPr="00F964F6" w:rsidRDefault="00260924" w:rsidP="00260924">
            <w:pPr>
              <w:ind w:right="14"/>
              <w:jc w:val="center"/>
              <w:rPr>
                <w:rFonts w:ascii="Calibri" w:eastAsia="Times New Roman" w:hAnsi="Calibri" w:cs="Times New Roman"/>
                <w:color w:val="000000"/>
                <w:sz w:val="18"/>
                <w:szCs w:val="18"/>
                <w:lang w:eastAsia="en-GB"/>
              </w:rPr>
            </w:pPr>
            <w:r w:rsidRPr="00F964F6">
              <w:rPr>
                <w:rFonts w:ascii="Calibri" w:eastAsia="Times New Roman" w:hAnsi="Calibri" w:cs="Times New Roman"/>
                <w:color w:val="000000"/>
                <w:sz w:val="18"/>
                <w:szCs w:val="18"/>
                <w:lang w:eastAsia="en-GB"/>
              </w:rPr>
              <w:lastRenderedPageBreak/>
              <w:t>En signant ce document, l'étudiant, l'établissement d'envoi et l'établissement d'accueil confirme</w:t>
            </w:r>
            <w:r>
              <w:rPr>
                <w:rFonts w:ascii="Calibri" w:eastAsia="Times New Roman" w:hAnsi="Calibri" w:cs="Times New Roman"/>
                <w:color w:val="000000"/>
                <w:sz w:val="18"/>
                <w:szCs w:val="18"/>
                <w:lang w:eastAsia="en-GB"/>
              </w:rPr>
              <w:t xml:space="preserve">nt qu'ils approuvent la convention d’études </w:t>
            </w:r>
            <w:r w:rsidRPr="00F964F6">
              <w:rPr>
                <w:rFonts w:ascii="Calibri" w:eastAsia="Times New Roman" w:hAnsi="Calibri" w:cs="Times New Roman"/>
                <w:color w:val="000000"/>
                <w:sz w:val="18"/>
                <w:szCs w:val="18"/>
                <w:lang w:eastAsia="en-GB"/>
              </w:rPr>
              <w:t xml:space="preserve">et qu'ils se conformeront à toutes les dispositions convenues entre toutes les parties. Les établissements d'envoi et d'accueil s'engagent à appliquer tous les principes de la Charte Erasmus pour l'enseignement supérieur relatifs à la mobilité d'études. L'établissement bénéficiaire et l'étudiant doivent également s'engager à respecter ce qui est prévu dans le contrat </w:t>
            </w:r>
            <w:r>
              <w:rPr>
                <w:rFonts w:ascii="Calibri" w:eastAsia="Times New Roman" w:hAnsi="Calibri" w:cs="Times New Roman"/>
                <w:color w:val="000000"/>
                <w:sz w:val="18"/>
                <w:szCs w:val="18"/>
                <w:lang w:eastAsia="en-GB"/>
              </w:rPr>
              <w:t xml:space="preserve">de bourse </w:t>
            </w:r>
            <w:r w:rsidRPr="00F964F6">
              <w:rPr>
                <w:rFonts w:ascii="Calibri" w:eastAsia="Times New Roman" w:hAnsi="Calibri" w:cs="Times New Roman"/>
                <w:color w:val="000000"/>
                <w:sz w:val="18"/>
                <w:szCs w:val="18"/>
                <w:lang w:eastAsia="en-GB"/>
              </w:rPr>
              <w:t xml:space="preserve">de mobilité Erasmus+. L'établissement d’accueil confirme que les </w:t>
            </w:r>
            <w:r>
              <w:rPr>
                <w:rFonts w:ascii="Calibri" w:eastAsia="Times New Roman" w:hAnsi="Calibri" w:cs="Times New Roman"/>
                <w:color w:val="000000"/>
                <w:sz w:val="18"/>
                <w:szCs w:val="18"/>
                <w:lang w:eastAsia="en-GB"/>
              </w:rPr>
              <w:t>unités d’apprentissage</w:t>
            </w:r>
            <w:r w:rsidRPr="00F964F6">
              <w:rPr>
                <w:rFonts w:ascii="Calibri" w:eastAsia="Times New Roman" w:hAnsi="Calibri" w:cs="Times New Roman"/>
                <w:color w:val="000000"/>
                <w:sz w:val="18"/>
                <w:szCs w:val="18"/>
                <w:lang w:eastAsia="en-GB"/>
              </w:rPr>
              <w:t xml:space="preserve">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w:t>
            </w:r>
            <w:r>
              <w:rPr>
                <w:rFonts w:ascii="Calibri" w:eastAsia="Times New Roman" w:hAnsi="Calibri" w:cs="Times New Roman"/>
                <w:color w:val="000000"/>
                <w:sz w:val="18"/>
                <w:szCs w:val="18"/>
                <w:lang w:eastAsia="en-GB"/>
              </w:rPr>
              <w:t>unités d’apprentissage</w:t>
            </w:r>
            <w:r w:rsidRPr="00F964F6">
              <w:rPr>
                <w:rFonts w:ascii="Calibri" w:eastAsia="Times New Roman" w:hAnsi="Calibri" w:cs="Times New Roman"/>
                <w:color w:val="000000"/>
                <w:sz w:val="18"/>
                <w:szCs w:val="18"/>
                <w:lang w:eastAsia="en-GB"/>
              </w:rPr>
              <w:t xml:space="preserve"> achevé</w:t>
            </w:r>
            <w:r>
              <w:rPr>
                <w:rFonts w:ascii="Calibri" w:eastAsia="Times New Roman" w:hAnsi="Calibri" w:cs="Times New Roman"/>
                <w:color w:val="000000"/>
                <w:sz w:val="18"/>
                <w:szCs w:val="18"/>
                <w:lang w:eastAsia="en-GB"/>
              </w:rPr>
              <w:t>e</w:t>
            </w:r>
            <w:r w:rsidRPr="00F964F6">
              <w:rPr>
                <w:rFonts w:ascii="Calibri" w:eastAsia="Times New Roman" w:hAnsi="Calibri" w:cs="Times New Roman"/>
                <w:color w:val="000000"/>
                <w:sz w:val="18"/>
                <w:szCs w:val="18"/>
                <w:lang w:eastAsia="en-GB"/>
              </w:rPr>
              <w:t xml:space="preserve">s avec succès et à les comptabiliser dans le diplôme de l'étudiant. L'étudiant et l'établissement d'accueil communiqueront à l'établissement d'envoi tout problème ou changement concernant le programme </w:t>
            </w:r>
            <w:r>
              <w:rPr>
                <w:rFonts w:ascii="Calibri" w:eastAsia="Times New Roman" w:hAnsi="Calibri" w:cs="Times New Roman"/>
                <w:color w:val="000000"/>
                <w:sz w:val="18"/>
                <w:szCs w:val="18"/>
                <w:lang w:eastAsia="en-GB"/>
              </w:rPr>
              <w:t>de mobilité</w:t>
            </w:r>
            <w:r w:rsidRPr="00F964F6">
              <w:rPr>
                <w:rFonts w:ascii="Calibri" w:eastAsia="Times New Roman" w:hAnsi="Calibri" w:cs="Times New Roman"/>
                <w:color w:val="000000"/>
                <w:sz w:val="18"/>
                <w:szCs w:val="18"/>
                <w:lang w:eastAsia="en-GB"/>
              </w:rPr>
              <w:t>, les personnes responsables et/ou la période d'études.</w:t>
            </w:r>
          </w:p>
          <w:p w14:paraId="4F7D3B5E" w14:textId="77777777" w:rsidR="00260924" w:rsidRPr="00FD2002" w:rsidRDefault="00260924" w:rsidP="00260924">
            <w:pPr>
              <w:ind w:right="14"/>
              <w:jc w:val="center"/>
              <w:rPr>
                <w:rFonts w:ascii="Calibri" w:eastAsia="Times New Roman" w:hAnsi="Calibri" w:cs="Times New Roman"/>
                <w:color w:val="000000"/>
                <w:sz w:val="16"/>
                <w:szCs w:val="16"/>
                <w:lang w:eastAsia="en-GB"/>
              </w:rPr>
            </w:pPr>
          </w:p>
        </w:tc>
      </w:tr>
      <w:tr w:rsidR="00260924" w:rsidRPr="002A00C3" w14:paraId="2883889F" w14:textId="77777777" w:rsidTr="00260924">
        <w:trPr>
          <w:trHeight w:val="98"/>
        </w:trPr>
        <w:tc>
          <w:tcPr>
            <w:tcW w:w="25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8B9462A"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1987" w:type="dxa"/>
            <w:tcBorders>
              <w:top w:val="double" w:sz="6" w:space="0" w:color="auto"/>
              <w:left w:val="nil"/>
              <w:bottom w:val="single" w:sz="8" w:space="0" w:color="auto"/>
              <w:right w:val="single" w:sz="8" w:space="0" w:color="auto"/>
            </w:tcBorders>
            <w:shd w:val="clear" w:color="auto" w:fill="auto"/>
            <w:noWrap/>
            <w:vAlign w:val="center"/>
            <w:hideMark/>
          </w:tcPr>
          <w:p w14:paraId="56C59B56"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91" w:type="dxa"/>
            <w:tcBorders>
              <w:top w:val="double" w:sz="6" w:space="0" w:color="auto"/>
              <w:left w:val="single" w:sz="8" w:space="0" w:color="auto"/>
              <w:bottom w:val="single" w:sz="8" w:space="0" w:color="auto"/>
              <w:right w:val="nil"/>
            </w:tcBorders>
            <w:shd w:val="clear" w:color="auto" w:fill="auto"/>
            <w:vAlign w:val="center"/>
            <w:hideMark/>
          </w:tcPr>
          <w:p w14:paraId="75E52986"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93" w:type="dxa"/>
            <w:tcBorders>
              <w:top w:val="double" w:sz="6" w:space="0" w:color="auto"/>
              <w:left w:val="single" w:sz="8" w:space="0" w:color="auto"/>
              <w:bottom w:val="single" w:sz="8" w:space="0" w:color="auto"/>
              <w:right w:val="nil"/>
            </w:tcBorders>
            <w:shd w:val="clear" w:color="auto" w:fill="auto"/>
            <w:vAlign w:val="center"/>
            <w:hideMark/>
          </w:tcPr>
          <w:p w14:paraId="73770079"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Statut</w:t>
            </w:r>
            <w:proofErr w:type="spellEnd"/>
          </w:p>
        </w:tc>
        <w:tc>
          <w:tcPr>
            <w:tcW w:w="106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75A1978"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6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68FDFA5"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Signature numérique </w:t>
            </w:r>
          </w:p>
        </w:tc>
      </w:tr>
      <w:tr w:rsidR="00260924" w:rsidRPr="002A00C3" w14:paraId="16F7B06B" w14:textId="77777777" w:rsidTr="00260924">
        <w:trPr>
          <w:trHeight w:val="100"/>
        </w:trPr>
        <w:tc>
          <w:tcPr>
            <w:tcW w:w="255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91D00C5" w14:textId="77777777" w:rsidR="00260924" w:rsidRPr="002A00C3" w:rsidRDefault="00260924" w:rsidP="00260924">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1987" w:type="dxa"/>
            <w:tcBorders>
              <w:top w:val="single" w:sz="8" w:space="0" w:color="auto"/>
              <w:left w:val="nil"/>
              <w:bottom w:val="single" w:sz="8" w:space="0" w:color="auto"/>
              <w:right w:val="single" w:sz="8" w:space="0" w:color="auto"/>
            </w:tcBorders>
            <w:shd w:val="clear" w:color="auto" w:fill="auto"/>
            <w:noWrap/>
            <w:vAlign w:val="center"/>
            <w:hideMark/>
          </w:tcPr>
          <w:p w14:paraId="48B36A92" w14:textId="77777777" w:rsidR="00260924" w:rsidRPr="00784E7F" w:rsidRDefault="00260924" w:rsidP="00260924">
            <w:pPr>
              <w:jc w:val="center"/>
              <w:rPr>
                <w:rFonts w:ascii="Calibri" w:eastAsia="Times New Roman" w:hAnsi="Calibri" w:cs="Times New Roman"/>
                <w:color w:val="000000"/>
                <w:sz w:val="16"/>
                <w:szCs w:val="16"/>
                <w:highlight w:val="lightGray"/>
                <w:lang w:val="en-GB" w:eastAsia="en-GB"/>
              </w:rPr>
            </w:pPr>
          </w:p>
        </w:tc>
        <w:tc>
          <w:tcPr>
            <w:tcW w:w="1991" w:type="dxa"/>
            <w:tcBorders>
              <w:top w:val="single" w:sz="8" w:space="0" w:color="auto"/>
              <w:left w:val="single" w:sz="8" w:space="0" w:color="auto"/>
              <w:bottom w:val="single" w:sz="8" w:space="0" w:color="auto"/>
              <w:right w:val="nil"/>
            </w:tcBorders>
            <w:shd w:val="clear" w:color="auto" w:fill="auto"/>
            <w:noWrap/>
            <w:vAlign w:val="center"/>
          </w:tcPr>
          <w:p w14:paraId="260C372F" w14:textId="77777777" w:rsidR="00260924" w:rsidRPr="002A00C3" w:rsidRDefault="00260924" w:rsidP="00260924">
            <w:pPr>
              <w:jc w:val="center"/>
              <w:rPr>
                <w:rFonts w:ascii="Calibri" w:eastAsia="Times New Roman" w:hAnsi="Calibri" w:cs="Times New Roman"/>
                <w:color w:val="000000"/>
                <w:sz w:val="16"/>
                <w:szCs w:val="16"/>
                <w:lang w:val="en-GB" w:eastAsia="en-GB"/>
              </w:rPr>
            </w:pPr>
          </w:p>
          <w:p w14:paraId="3DADDF3D" w14:textId="77777777" w:rsidR="00260924" w:rsidRPr="002A00C3" w:rsidRDefault="00260924" w:rsidP="00260924">
            <w:pPr>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single" w:sz="8" w:space="0" w:color="auto"/>
              <w:bottom w:val="single" w:sz="8" w:space="0" w:color="auto"/>
              <w:right w:val="nil"/>
            </w:tcBorders>
            <w:shd w:val="clear" w:color="auto" w:fill="auto"/>
            <w:noWrap/>
            <w:vAlign w:val="center"/>
          </w:tcPr>
          <w:p w14:paraId="525A06D8" w14:textId="77777777" w:rsidR="00260924" w:rsidRPr="002A00C3" w:rsidRDefault="00260924" w:rsidP="00260924">
            <w:pPr>
              <w:jc w:val="center"/>
              <w:rPr>
                <w:rFonts w:ascii="Calibri" w:eastAsia="Times New Roman" w:hAnsi="Calibri" w:cs="Times New Roman"/>
                <w:color w:val="000000"/>
                <w:sz w:val="16"/>
                <w:szCs w:val="16"/>
                <w:lang w:val="en-GB" w:eastAsia="en-GB"/>
              </w:rPr>
            </w:pPr>
            <w:proofErr w:type="spellStart"/>
            <w:r w:rsidRPr="00F57710">
              <w:rPr>
                <w:rFonts w:ascii="Calibri" w:eastAsia="Times New Roman" w:hAnsi="Calibri" w:cs="Times New Roman"/>
                <w:i/>
                <w:color w:val="000000"/>
                <w:sz w:val="16"/>
                <w:szCs w:val="16"/>
                <w:lang w:val="en-GB" w:eastAsia="en-GB"/>
              </w:rPr>
              <w:t>É</w:t>
            </w:r>
            <w:r>
              <w:rPr>
                <w:rFonts w:ascii="Calibri" w:eastAsia="Times New Roman" w:hAnsi="Calibri" w:cs="Times New Roman"/>
                <w:i/>
                <w:color w:val="000000"/>
                <w:sz w:val="16"/>
                <w:szCs w:val="16"/>
                <w:lang w:val="en-GB" w:eastAsia="en-GB"/>
              </w:rPr>
              <w:t>tudiant</w:t>
            </w:r>
            <w:proofErr w:type="spellEnd"/>
          </w:p>
        </w:tc>
        <w:tc>
          <w:tcPr>
            <w:tcW w:w="10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C56495" w14:textId="77777777" w:rsidR="00260924" w:rsidRPr="002A00C3" w:rsidRDefault="00260924" w:rsidP="00260924">
            <w:pPr>
              <w:jc w:val="center"/>
              <w:rPr>
                <w:rFonts w:ascii="Calibri" w:eastAsia="Times New Roman" w:hAnsi="Calibri" w:cs="Times New Roman"/>
                <w:color w:val="000000"/>
                <w:sz w:val="16"/>
                <w:szCs w:val="16"/>
                <w:lang w:val="en-GB" w:eastAsia="en-GB"/>
              </w:rPr>
            </w:pPr>
          </w:p>
        </w:tc>
        <w:tc>
          <w:tcPr>
            <w:tcW w:w="1468" w:type="dxa"/>
            <w:tcBorders>
              <w:top w:val="single" w:sz="8" w:space="0" w:color="auto"/>
              <w:left w:val="nil"/>
              <w:bottom w:val="single" w:sz="8" w:space="0" w:color="auto"/>
              <w:right w:val="double" w:sz="6" w:space="0" w:color="000000"/>
            </w:tcBorders>
            <w:shd w:val="clear" w:color="auto" w:fill="auto"/>
            <w:vAlign w:val="center"/>
          </w:tcPr>
          <w:p w14:paraId="49B09958" w14:textId="77777777" w:rsidR="00260924" w:rsidRPr="002A00C3" w:rsidRDefault="00260924" w:rsidP="00260924">
            <w:pPr>
              <w:jc w:val="center"/>
              <w:rPr>
                <w:rFonts w:ascii="Calibri" w:eastAsia="Times New Roman" w:hAnsi="Calibri" w:cs="Times New Roman"/>
                <w:b/>
                <w:bCs/>
                <w:color w:val="000000"/>
                <w:sz w:val="16"/>
                <w:szCs w:val="16"/>
                <w:lang w:val="en-GB" w:eastAsia="en-GB"/>
              </w:rPr>
            </w:pPr>
          </w:p>
        </w:tc>
      </w:tr>
      <w:tr w:rsidR="00260924" w:rsidRPr="00A049C0" w14:paraId="1F722298" w14:textId="77777777" w:rsidTr="00260924">
        <w:trPr>
          <w:trHeight w:val="147"/>
        </w:trPr>
        <w:tc>
          <w:tcPr>
            <w:tcW w:w="255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37BE7B" w14:textId="77777777" w:rsidR="00260924" w:rsidRPr="00FD2002" w:rsidRDefault="00260924" w:rsidP="00260924">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w:t>
            </w:r>
            <w:r>
              <w:rPr>
                <w:rFonts w:ascii="Calibri" w:eastAsia="Times New Roman" w:hAnsi="Calibri" w:cs="Times New Roman"/>
                <w:color w:val="000000"/>
                <w:sz w:val="16"/>
                <w:szCs w:val="16"/>
                <w:lang w:eastAsia="en-GB"/>
              </w:rPr>
              <w:t xml:space="preserve"> au sein de</w:t>
            </w:r>
            <w:r w:rsidRPr="00FD2002">
              <w:rPr>
                <w:rFonts w:ascii="Calibri" w:eastAsia="Times New Roman" w:hAnsi="Calibri" w:cs="Times New Roman"/>
                <w:color w:val="000000"/>
                <w:sz w:val="16"/>
                <w:szCs w:val="16"/>
                <w:lang w:eastAsia="en-GB"/>
              </w:rPr>
              <w:t xml:space="preserve"> l’établissement d’</w:t>
            </w:r>
            <w:r>
              <w:rPr>
                <w:rFonts w:ascii="Calibri" w:eastAsia="Times New Roman" w:hAnsi="Calibri" w:cs="Times New Roman"/>
                <w:color w:val="000000"/>
                <w:sz w:val="16"/>
                <w:szCs w:val="16"/>
                <w:lang w:eastAsia="en-GB"/>
              </w:rPr>
              <w:t>origine</w:t>
            </w:r>
          </w:p>
        </w:tc>
        <w:tc>
          <w:tcPr>
            <w:tcW w:w="1987" w:type="dxa"/>
            <w:tcBorders>
              <w:top w:val="nil"/>
              <w:left w:val="nil"/>
              <w:bottom w:val="single" w:sz="8" w:space="0" w:color="auto"/>
              <w:right w:val="single" w:sz="8" w:space="0" w:color="auto"/>
            </w:tcBorders>
            <w:shd w:val="clear" w:color="auto" w:fill="auto"/>
            <w:noWrap/>
            <w:vAlign w:val="center"/>
            <w:hideMark/>
          </w:tcPr>
          <w:p w14:paraId="709344B4"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991" w:type="dxa"/>
            <w:tcBorders>
              <w:top w:val="nil"/>
              <w:left w:val="single" w:sz="8" w:space="0" w:color="auto"/>
              <w:bottom w:val="single" w:sz="8" w:space="0" w:color="auto"/>
              <w:right w:val="nil"/>
            </w:tcBorders>
            <w:shd w:val="clear" w:color="auto" w:fill="auto"/>
            <w:noWrap/>
            <w:vAlign w:val="center"/>
            <w:hideMark/>
          </w:tcPr>
          <w:p w14:paraId="5CBFAD4B"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593" w:type="dxa"/>
            <w:tcBorders>
              <w:top w:val="nil"/>
              <w:left w:val="single" w:sz="8" w:space="0" w:color="auto"/>
              <w:bottom w:val="single" w:sz="8" w:space="0" w:color="auto"/>
              <w:right w:val="nil"/>
            </w:tcBorders>
            <w:shd w:val="clear" w:color="auto" w:fill="auto"/>
            <w:noWrap/>
            <w:vAlign w:val="center"/>
            <w:hideMark/>
          </w:tcPr>
          <w:p w14:paraId="4067F27C"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ECE4986"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468" w:type="dxa"/>
            <w:tcBorders>
              <w:top w:val="single" w:sz="8" w:space="0" w:color="auto"/>
              <w:left w:val="nil"/>
              <w:bottom w:val="single" w:sz="8" w:space="0" w:color="auto"/>
              <w:right w:val="double" w:sz="6" w:space="0" w:color="000000"/>
            </w:tcBorders>
            <w:shd w:val="clear" w:color="auto" w:fill="auto"/>
            <w:vAlign w:val="center"/>
            <w:hideMark/>
          </w:tcPr>
          <w:p w14:paraId="7AE788A5" w14:textId="77777777" w:rsidR="00260924" w:rsidRPr="00FD2002" w:rsidRDefault="00260924" w:rsidP="00260924">
            <w:pPr>
              <w:jc w:val="center"/>
              <w:rPr>
                <w:rFonts w:ascii="Calibri" w:eastAsia="Times New Roman" w:hAnsi="Calibri" w:cs="Times New Roman"/>
                <w:b/>
                <w:bCs/>
                <w:color w:val="000000"/>
                <w:sz w:val="16"/>
                <w:szCs w:val="16"/>
                <w:lang w:eastAsia="en-GB"/>
              </w:rPr>
            </w:pPr>
          </w:p>
        </w:tc>
      </w:tr>
      <w:tr w:rsidR="00260924" w:rsidRPr="00A049C0" w14:paraId="65826F48" w14:textId="77777777" w:rsidTr="00260924">
        <w:trPr>
          <w:trHeight w:val="190"/>
        </w:trPr>
        <w:tc>
          <w:tcPr>
            <w:tcW w:w="255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A5F669" w14:textId="77777777" w:rsidR="00260924" w:rsidRPr="00FD2002" w:rsidRDefault="00260924" w:rsidP="00260924">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Personne responsable au sein de </w:t>
            </w:r>
            <w:r w:rsidRPr="00FD2002">
              <w:rPr>
                <w:rFonts w:ascii="Calibri" w:eastAsia="Times New Roman" w:hAnsi="Calibri" w:cs="Times New Roman"/>
                <w:color w:val="000000"/>
                <w:sz w:val="16"/>
                <w:szCs w:val="16"/>
                <w:lang w:eastAsia="en-GB"/>
              </w:rPr>
              <w:t>l’établissement d’accueil</w:t>
            </w:r>
          </w:p>
        </w:tc>
        <w:tc>
          <w:tcPr>
            <w:tcW w:w="1987" w:type="dxa"/>
            <w:tcBorders>
              <w:top w:val="nil"/>
              <w:left w:val="nil"/>
              <w:bottom w:val="double" w:sz="6" w:space="0" w:color="auto"/>
              <w:right w:val="single" w:sz="8" w:space="0" w:color="auto"/>
            </w:tcBorders>
            <w:shd w:val="clear" w:color="auto" w:fill="auto"/>
            <w:noWrap/>
            <w:vAlign w:val="center"/>
            <w:hideMark/>
          </w:tcPr>
          <w:p w14:paraId="11EB0824"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991" w:type="dxa"/>
            <w:tcBorders>
              <w:top w:val="nil"/>
              <w:left w:val="single" w:sz="8" w:space="0" w:color="auto"/>
              <w:bottom w:val="double" w:sz="6" w:space="0" w:color="auto"/>
              <w:right w:val="nil"/>
            </w:tcBorders>
            <w:shd w:val="clear" w:color="auto" w:fill="auto"/>
            <w:noWrap/>
            <w:vAlign w:val="center"/>
            <w:hideMark/>
          </w:tcPr>
          <w:p w14:paraId="00A4196F"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593" w:type="dxa"/>
            <w:tcBorders>
              <w:top w:val="nil"/>
              <w:left w:val="single" w:sz="8" w:space="0" w:color="auto"/>
              <w:bottom w:val="double" w:sz="6" w:space="0" w:color="auto"/>
              <w:right w:val="nil"/>
            </w:tcBorders>
            <w:shd w:val="clear" w:color="auto" w:fill="auto"/>
            <w:noWrap/>
            <w:vAlign w:val="center"/>
            <w:hideMark/>
          </w:tcPr>
          <w:p w14:paraId="32706E53" w14:textId="77777777" w:rsidR="00260924" w:rsidRPr="00FD2002" w:rsidRDefault="00260924" w:rsidP="00260924">
            <w:pPr>
              <w:jc w:val="center"/>
              <w:rPr>
                <w:rFonts w:ascii="Calibri" w:eastAsia="Times New Roman" w:hAnsi="Calibri" w:cs="Times New Roman"/>
                <w:color w:val="000000"/>
                <w:sz w:val="16"/>
                <w:szCs w:val="16"/>
                <w:lang w:eastAsia="en-GB"/>
              </w:rPr>
            </w:pPr>
          </w:p>
        </w:tc>
        <w:tc>
          <w:tcPr>
            <w:tcW w:w="1062" w:type="dxa"/>
            <w:tcBorders>
              <w:top w:val="nil"/>
              <w:left w:val="single" w:sz="8" w:space="0" w:color="auto"/>
              <w:bottom w:val="double" w:sz="6" w:space="0" w:color="auto"/>
              <w:right w:val="single" w:sz="8" w:space="0" w:color="auto"/>
            </w:tcBorders>
            <w:shd w:val="clear" w:color="auto" w:fill="auto"/>
            <w:noWrap/>
            <w:vAlign w:val="center"/>
            <w:hideMark/>
          </w:tcPr>
          <w:p w14:paraId="1E452612" w14:textId="77777777" w:rsidR="00260924" w:rsidRPr="00FD2002" w:rsidRDefault="00260924" w:rsidP="00260924">
            <w:pPr>
              <w:rPr>
                <w:rFonts w:ascii="Calibri" w:eastAsia="Times New Roman" w:hAnsi="Calibri" w:cs="Times New Roman"/>
                <w:color w:val="000000"/>
                <w:sz w:val="16"/>
                <w:szCs w:val="16"/>
                <w:lang w:eastAsia="en-GB"/>
              </w:rPr>
            </w:pPr>
          </w:p>
        </w:tc>
        <w:tc>
          <w:tcPr>
            <w:tcW w:w="1468" w:type="dxa"/>
            <w:tcBorders>
              <w:top w:val="single" w:sz="8" w:space="0" w:color="auto"/>
              <w:left w:val="nil"/>
              <w:bottom w:val="double" w:sz="6" w:space="0" w:color="auto"/>
              <w:right w:val="double" w:sz="6" w:space="0" w:color="000000"/>
            </w:tcBorders>
            <w:shd w:val="clear" w:color="auto" w:fill="auto"/>
            <w:vAlign w:val="center"/>
            <w:hideMark/>
          </w:tcPr>
          <w:p w14:paraId="5DD23D31" w14:textId="77777777" w:rsidR="00260924" w:rsidRPr="00FD2002" w:rsidRDefault="00260924" w:rsidP="00260924">
            <w:pPr>
              <w:jc w:val="center"/>
              <w:rPr>
                <w:rFonts w:ascii="Calibri" w:eastAsia="Times New Roman" w:hAnsi="Calibri" w:cs="Times New Roman"/>
                <w:b/>
                <w:bCs/>
                <w:color w:val="000000"/>
                <w:sz w:val="16"/>
                <w:szCs w:val="16"/>
                <w:lang w:eastAsia="en-GB"/>
              </w:rPr>
            </w:pPr>
          </w:p>
        </w:tc>
      </w:tr>
    </w:tbl>
    <w:p w14:paraId="643B58A9" w14:textId="77777777" w:rsidR="00E34AF5" w:rsidRPr="00E34AF5" w:rsidRDefault="00E34AF5" w:rsidP="00F964F6">
      <w:pPr>
        <w:spacing w:after="120"/>
        <w:ind w:right="28"/>
        <w:rPr>
          <w:rFonts w:ascii="Verdana" w:eastAsia="Times New Roman" w:hAnsi="Verdana" w:cs="Arial"/>
          <w:b/>
          <w:color w:val="002060"/>
          <w:sz w:val="28"/>
          <w:szCs w:val="36"/>
        </w:rPr>
      </w:pPr>
    </w:p>
    <w:p w14:paraId="53C53E09" w14:textId="77777777" w:rsidR="00E34AF5" w:rsidRPr="00E34AF5" w:rsidRDefault="00E34AF5" w:rsidP="00F964F6">
      <w:pPr>
        <w:spacing w:after="120"/>
        <w:ind w:right="28"/>
        <w:rPr>
          <w:rFonts w:ascii="Verdana" w:eastAsia="Times New Roman" w:hAnsi="Verdana" w:cs="Arial"/>
          <w:b/>
          <w:color w:val="002060"/>
          <w:sz w:val="28"/>
          <w:szCs w:val="36"/>
          <w:lang w:val="fr-BE"/>
        </w:rPr>
      </w:pPr>
    </w:p>
    <w:p w14:paraId="09DB997C" w14:textId="77777777" w:rsidR="00E34AF5" w:rsidRDefault="00E34AF5" w:rsidP="00F964F6">
      <w:pPr>
        <w:spacing w:after="120"/>
        <w:ind w:right="28"/>
        <w:rPr>
          <w:rFonts w:ascii="Verdana" w:eastAsia="Times New Roman" w:hAnsi="Verdana" w:cs="Arial"/>
          <w:b/>
          <w:color w:val="002060"/>
          <w:sz w:val="28"/>
          <w:szCs w:val="28"/>
          <w:lang w:val="fr-BE"/>
        </w:rPr>
      </w:pPr>
    </w:p>
    <w:p w14:paraId="78B3E4F2" w14:textId="77777777" w:rsidR="00DD2A67" w:rsidRDefault="00DD2A67" w:rsidP="00F964F6">
      <w:pPr>
        <w:spacing w:after="120"/>
        <w:ind w:right="28"/>
        <w:rPr>
          <w:rFonts w:ascii="Verdana" w:eastAsia="Times New Roman" w:hAnsi="Verdana" w:cs="Arial"/>
          <w:b/>
          <w:color w:val="002060"/>
          <w:sz w:val="28"/>
          <w:szCs w:val="28"/>
          <w:lang w:val="fr-BE"/>
        </w:rPr>
      </w:pPr>
    </w:p>
    <w:p w14:paraId="28630A8E" w14:textId="77777777" w:rsidR="00DD2A67" w:rsidRDefault="00DD2A67" w:rsidP="00F964F6">
      <w:pPr>
        <w:spacing w:after="120"/>
        <w:ind w:right="28"/>
        <w:rPr>
          <w:rFonts w:ascii="Verdana" w:eastAsia="Times New Roman" w:hAnsi="Verdana" w:cs="Arial"/>
          <w:b/>
          <w:color w:val="002060"/>
          <w:sz w:val="28"/>
          <w:szCs w:val="28"/>
          <w:lang w:val="fr-BE"/>
        </w:rPr>
      </w:pPr>
    </w:p>
    <w:p w14:paraId="7A98C020" w14:textId="77777777" w:rsidR="00DD2A67" w:rsidRDefault="00DD2A67" w:rsidP="00F964F6">
      <w:pPr>
        <w:spacing w:after="120"/>
        <w:ind w:right="28"/>
        <w:rPr>
          <w:rFonts w:ascii="Verdana" w:eastAsia="Times New Roman" w:hAnsi="Verdana" w:cs="Arial"/>
          <w:b/>
          <w:color w:val="002060"/>
          <w:sz w:val="28"/>
          <w:szCs w:val="28"/>
          <w:lang w:val="fr-BE"/>
        </w:rPr>
      </w:pPr>
    </w:p>
    <w:p w14:paraId="510F83F6" w14:textId="77777777" w:rsidR="00DD2A67" w:rsidRDefault="00DD2A67" w:rsidP="00F964F6">
      <w:pPr>
        <w:spacing w:after="120"/>
        <w:ind w:right="28"/>
        <w:rPr>
          <w:rFonts w:ascii="Verdana" w:eastAsia="Times New Roman" w:hAnsi="Verdana" w:cs="Arial"/>
          <w:b/>
          <w:color w:val="002060"/>
          <w:sz w:val="28"/>
          <w:szCs w:val="28"/>
          <w:lang w:val="fr-BE"/>
        </w:rPr>
      </w:pPr>
    </w:p>
    <w:p w14:paraId="5B46436A" w14:textId="77777777" w:rsidR="00DD2A67" w:rsidRDefault="00DD2A67" w:rsidP="00F964F6">
      <w:pPr>
        <w:spacing w:after="120"/>
        <w:ind w:right="28"/>
        <w:rPr>
          <w:rFonts w:ascii="Verdana" w:eastAsia="Times New Roman" w:hAnsi="Verdana" w:cs="Arial"/>
          <w:b/>
          <w:color w:val="002060"/>
          <w:sz w:val="28"/>
          <w:szCs w:val="28"/>
          <w:lang w:val="fr-BE"/>
        </w:rPr>
      </w:pPr>
    </w:p>
    <w:p w14:paraId="31952B8D" w14:textId="77777777" w:rsidR="00DD2A67" w:rsidRDefault="00DD2A67" w:rsidP="00F964F6">
      <w:pPr>
        <w:spacing w:after="120"/>
        <w:ind w:right="28"/>
        <w:rPr>
          <w:rFonts w:ascii="Verdana" w:eastAsia="Times New Roman" w:hAnsi="Verdana" w:cs="Arial"/>
          <w:b/>
          <w:color w:val="002060"/>
          <w:sz w:val="28"/>
          <w:szCs w:val="28"/>
          <w:lang w:val="fr-BE"/>
        </w:rPr>
      </w:pPr>
    </w:p>
    <w:p w14:paraId="42B4853B" w14:textId="77777777" w:rsidR="00DD2A67" w:rsidRDefault="00DD2A67" w:rsidP="00F964F6">
      <w:pPr>
        <w:spacing w:after="120"/>
        <w:ind w:right="28"/>
        <w:rPr>
          <w:rFonts w:ascii="Verdana" w:eastAsia="Times New Roman" w:hAnsi="Verdana" w:cs="Arial"/>
          <w:b/>
          <w:color w:val="002060"/>
          <w:sz w:val="28"/>
          <w:szCs w:val="28"/>
          <w:lang w:val="fr-BE"/>
        </w:rPr>
      </w:pPr>
    </w:p>
    <w:p w14:paraId="22680D70" w14:textId="77777777" w:rsidR="00DD2A67" w:rsidRDefault="00DD2A67" w:rsidP="00F964F6">
      <w:pPr>
        <w:spacing w:after="120"/>
        <w:ind w:right="28"/>
        <w:rPr>
          <w:rFonts w:ascii="Verdana" w:eastAsia="Times New Roman" w:hAnsi="Verdana" w:cs="Arial"/>
          <w:b/>
          <w:color w:val="002060"/>
          <w:sz w:val="28"/>
          <w:szCs w:val="28"/>
          <w:lang w:val="fr-BE"/>
        </w:rPr>
      </w:pPr>
    </w:p>
    <w:p w14:paraId="0CD855D6" w14:textId="77777777" w:rsidR="00DD2A67" w:rsidRDefault="00DD2A67" w:rsidP="00F964F6">
      <w:pPr>
        <w:spacing w:after="120"/>
        <w:ind w:right="28"/>
        <w:rPr>
          <w:rFonts w:ascii="Verdana" w:eastAsia="Times New Roman" w:hAnsi="Verdana" w:cs="Arial"/>
          <w:b/>
          <w:color w:val="002060"/>
          <w:sz w:val="28"/>
          <w:szCs w:val="28"/>
          <w:lang w:val="fr-BE"/>
        </w:rPr>
      </w:pPr>
    </w:p>
    <w:p w14:paraId="6261A58B" w14:textId="77777777" w:rsidR="00DD2A67" w:rsidRDefault="00DD2A67" w:rsidP="00F964F6">
      <w:pPr>
        <w:spacing w:after="120"/>
        <w:ind w:right="28"/>
        <w:rPr>
          <w:rFonts w:ascii="Verdana" w:eastAsia="Times New Roman" w:hAnsi="Verdana" w:cs="Arial"/>
          <w:b/>
          <w:color w:val="002060"/>
          <w:sz w:val="28"/>
          <w:szCs w:val="28"/>
          <w:lang w:val="fr-BE"/>
        </w:rPr>
      </w:pPr>
    </w:p>
    <w:p w14:paraId="5718A52E" w14:textId="77777777" w:rsidR="00DD2A67" w:rsidRDefault="00DD2A67" w:rsidP="00F964F6">
      <w:pPr>
        <w:spacing w:after="120"/>
        <w:ind w:right="28"/>
        <w:rPr>
          <w:rFonts w:ascii="Verdana" w:eastAsia="Times New Roman" w:hAnsi="Verdana" w:cs="Arial"/>
          <w:b/>
          <w:color w:val="002060"/>
          <w:sz w:val="28"/>
          <w:szCs w:val="28"/>
          <w:lang w:val="fr-BE"/>
        </w:rPr>
      </w:pPr>
    </w:p>
    <w:p w14:paraId="6785ADD3" w14:textId="77777777" w:rsidR="00DD2A67" w:rsidRDefault="00DD2A67" w:rsidP="00F964F6">
      <w:pPr>
        <w:spacing w:after="120"/>
        <w:ind w:right="28"/>
        <w:rPr>
          <w:rFonts w:ascii="Verdana" w:eastAsia="Times New Roman" w:hAnsi="Verdana" w:cs="Arial"/>
          <w:b/>
          <w:color w:val="002060"/>
          <w:sz w:val="28"/>
          <w:szCs w:val="28"/>
          <w:lang w:val="fr-BE"/>
        </w:rPr>
      </w:pPr>
    </w:p>
    <w:p w14:paraId="0E6A68DF" w14:textId="77777777" w:rsidR="00DD2A67" w:rsidRDefault="00DD2A67" w:rsidP="00F964F6">
      <w:pPr>
        <w:spacing w:after="120"/>
        <w:ind w:right="28"/>
        <w:rPr>
          <w:rFonts w:ascii="Verdana" w:eastAsia="Times New Roman" w:hAnsi="Verdana" w:cs="Arial"/>
          <w:b/>
          <w:color w:val="002060"/>
          <w:sz w:val="28"/>
          <w:szCs w:val="28"/>
          <w:lang w:val="fr-BE"/>
        </w:rPr>
      </w:pPr>
    </w:p>
    <w:p w14:paraId="2345F819" w14:textId="77777777" w:rsidR="00DD2A67" w:rsidRDefault="00DD2A67" w:rsidP="00F964F6">
      <w:pPr>
        <w:spacing w:after="120"/>
        <w:ind w:right="28"/>
        <w:rPr>
          <w:rFonts w:ascii="Verdana" w:eastAsia="Times New Roman" w:hAnsi="Verdana" w:cs="Arial"/>
          <w:b/>
          <w:color w:val="002060"/>
          <w:sz w:val="28"/>
          <w:szCs w:val="28"/>
          <w:lang w:val="fr-BE"/>
        </w:rPr>
      </w:pPr>
    </w:p>
    <w:p w14:paraId="4E4B9CB1" w14:textId="77777777" w:rsidR="00DD2A67" w:rsidRDefault="00DD2A67" w:rsidP="00F964F6">
      <w:pPr>
        <w:spacing w:after="120"/>
        <w:ind w:right="28"/>
        <w:rPr>
          <w:rFonts w:ascii="Verdana" w:eastAsia="Times New Roman" w:hAnsi="Verdana" w:cs="Arial"/>
          <w:b/>
          <w:color w:val="002060"/>
          <w:sz w:val="28"/>
          <w:szCs w:val="28"/>
          <w:lang w:val="fr-BE"/>
        </w:rPr>
      </w:pPr>
    </w:p>
    <w:p w14:paraId="45C70253" w14:textId="77777777" w:rsidR="00DD2A67" w:rsidRDefault="00DD2A67" w:rsidP="00F964F6">
      <w:pPr>
        <w:spacing w:after="120"/>
        <w:ind w:right="28"/>
        <w:rPr>
          <w:rFonts w:ascii="Verdana" w:eastAsia="Times New Roman" w:hAnsi="Verdana" w:cs="Arial"/>
          <w:b/>
          <w:color w:val="002060"/>
          <w:sz w:val="28"/>
          <w:szCs w:val="28"/>
          <w:lang w:val="fr-BE"/>
        </w:rPr>
      </w:pPr>
    </w:p>
    <w:p w14:paraId="7EB103B0" w14:textId="77777777" w:rsidR="00DD2A67" w:rsidRDefault="00DD2A67" w:rsidP="00F964F6">
      <w:pPr>
        <w:spacing w:after="120"/>
        <w:ind w:right="28"/>
        <w:rPr>
          <w:rFonts w:ascii="Verdana" w:eastAsia="Times New Roman" w:hAnsi="Verdana" w:cs="Arial"/>
          <w:b/>
          <w:color w:val="002060"/>
          <w:sz w:val="28"/>
          <w:szCs w:val="28"/>
          <w:lang w:val="fr-BE"/>
        </w:rPr>
      </w:pPr>
    </w:p>
    <w:p w14:paraId="67E77976" w14:textId="77777777" w:rsidR="00DD2A67" w:rsidRPr="00DD2A67" w:rsidRDefault="00DD2A67" w:rsidP="00F964F6">
      <w:pPr>
        <w:spacing w:after="120"/>
        <w:ind w:right="28"/>
        <w:rPr>
          <w:rFonts w:ascii="Verdana" w:eastAsia="Times New Roman" w:hAnsi="Verdana" w:cs="Arial"/>
          <w:b/>
          <w:color w:val="002060"/>
          <w:sz w:val="28"/>
          <w:szCs w:val="28"/>
          <w:lang w:val="fr-BE"/>
        </w:rPr>
      </w:pPr>
    </w:p>
    <w:p w14:paraId="362B8DE4" w14:textId="77777777" w:rsidR="00DD2A67" w:rsidRDefault="00DD2A67" w:rsidP="00E34AF5">
      <w:pPr>
        <w:spacing w:after="120"/>
        <w:ind w:right="28"/>
        <w:jc w:val="center"/>
        <w:rPr>
          <w:rFonts w:ascii="Verdana" w:eastAsia="Times New Roman" w:hAnsi="Verdana" w:cs="Arial"/>
          <w:b/>
          <w:color w:val="002060"/>
          <w:sz w:val="28"/>
          <w:szCs w:val="28"/>
          <w:u w:val="single"/>
          <w:lang w:val="fr-BE"/>
        </w:rPr>
      </w:pPr>
    </w:p>
    <w:p w14:paraId="3FEF3E7E" w14:textId="77777777" w:rsidR="00DD2A67" w:rsidRDefault="00DD2A67" w:rsidP="00E34AF5">
      <w:pPr>
        <w:spacing w:after="120"/>
        <w:ind w:right="28"/>
        <w:jc w:val="center"/>
        <w:rPr>
          <w:rFonts w:ascii="Verdana" w:eastAsia="Times New Roman" w:hAnsi="Verdana" w:cs="Arial"/>
          <w:b/>
          <w:color w:val="002060"/>
          <w:sz w:val="28"/>
          <w:szCs w:val="28"/>
          <w:u w:val="single"/>
          <w:lang w:val="fr-BE"/>
        </w:rPr>
      </w:pPr>
    </w:p>
    <w:p w14:paraId="4B194313" w14:textId="77777777" w:rsidR="00E34AF5" w:rsidRPr="00EF3574" w:rsidRDefault="00E34AF5" w:rsidP="00E34AF5">
      <w:pPr>
        <w:spacing w:after="120"/>
        <w:ind w:right="28"/>
        <w:rPr>
          <w:rFonts w:ascii="Verdana" w:eastAsia="Times New Roman" w:hAnsi="Verdana" w:cs="Arial"/>
          <w:b/>
          <w:color w:val="002060"/>
          <w:sz w:val="28"/>
          <w:szCs w:val="36"/>
          <w:lang w:val="fr-BE"/>
        </w:rPr>
      </w:pPr>
    </w:p>
    <w:p w14:paraId="7CFDCE41" w14:textId="77777777" w:rsidR="00DD2A67" w:rsidRPr="00EF3574" w:rsidRDefault="00DD2A67" w:rsidP="00E34AF5">
      <w:pPr>
        <w:spacing w:after="120"/>
        <w:ind w:right="28"/>
        <w:rPr>
          <w:rFonts w:ascii="Verdana" w:eastAsia="Times New Roman" w:hAnsi="Verdana" w:cs="Arial"/>
          <w:b/>
          <w:color w:val="002060"/>
          <w:sz w:val="28"/>
          <w:szCs w:val="36"/>
          <w:lang w:val="fr-BE"/>
        </w:rPr>
      </w:pPr>
    </w:p>
    <w:p w14:paraId="51FAEA2B" w14:textId="77777777" w:rsidR="00F078AC" w:rsidRDefault="005573F8" w:rsidP="005573F8">
      <w:pPr>
        <w:spacing w:after="120"/>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Glossaire</w:t>
      </w:r>
      <w:proofErr w:type="spellEnd"/>
    </w:p>
    <w:tbl>
      <w:tblPr>
        <w:tblStyle w:val="Grilledutableau"/>
        <w:tblW w:w="0" w:type="auto"/>
        <w:tblLook w:val="04A0" w:firstRow="1" w:lastRow="0" w:firstColumn="1" w:lastColumn="0" w:noHBand="0" w:noVBand="1"/>
      </w:tblPr>
      <w:tblGrid>
        <w:gridCol w:w="2326"/>
        <w:gridCol w:w="8124"/>
      </w:tblGrid>
      <w:tr w:rsidR="00F078AC" w:rsidRPr="00FA4AB0" w14:paraId="51FAEA2E" w14:textId="77777777" w:rsidTr="00F078AC">
        <w:tc>
          <w:tcPr>
            <w:tcW w:w="2376" w:type="dxa"/>
            <w:shd w:val="clear" w:color="auto" w:fill="D5DCE4" w:themeFill="text2" w:themeFillTint="33"/>
          </w:tcPr>
          <w:p w14:paraId="51FAEA2C" w14:textId="77777777" w:rsidR="00F078AC" w:rsidRPr="00FA4AB0" w:rsidRDefault="00F078AC" w:rsidP="00F078AC">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Terme</w:t>
            </w:r>
          </w:p>
        </w:tc>
        <w:tc>
          <w:tcPr>
            <w:tcW w:w="8306" w:type="dxa"/>
            <w:shd w:val="clear" w:color="auto" w:fill="D5DCE4" w:themeFill="text2" w:themeFillTint="33"/>
          </w:tcPr>
          <w:p w14:paraId="51FAEA2D" w14:textId="77777777" w:rsidR="00F078AC" w:rsidRPr="00FA4AB0" w:rsidRDefault="00F078AC" w:rsidP="00F078AC">
            <w:pPr>
              <w:spacing w:after="120"/>
              <w:ind w:right="28"/>
              <w:jc w:val="center"/>
              <w:rPr>
                <w:rFonts w:asciiTheme="majorHAnsi" w:eastAsia="Times New Roman" w:hAnsiTheme="majorHAnsi" w:cstheme="majorHAnsi"/>
                <w:b/>
                <w:color w:val="002060"/>
                <w:sz w:val="20"/>
                <w:szCs w:val="20"/>
                <w:lang w:val="en-GB"/>
              </w:rPr>
            </w:pPr>
            <w:proofErr w:type="spellStart"/>
            <w:r w:rsidRPr="00FA4AB0">
              <w:rPr>
                <w:rFonts w:asciiTheme="majorHAnsi" w:eastAsia="Times New Roman" w:hAnsiTheme="majorHAnsi" w:cstheme="majorHAnsi"/>
                <w:b/>
                <w:color w:val="002060"/>
                <w:sz w:val="20"/>
                <w:szCs w:val="20"/>
                <w:lang w:val="en-GB"/>
              </w:rPr>
              <w:t>Définition</w:t>
            </w:r>
            <w:proofErr w:type="spellEnd"/>
            <w:r w:rsidRPr="00FA4AB0">
              <w:rPr>
                <w:rFonts w:asciiTheme="majorHAnsi" w:eastAsia="Times New Roman" w:hAnsiTheme="majorHAnsi" w:cstheme="majorHAnsi"/>
                <w:b/>
                <w:color w:val="002060"/>
                <w:sz w:val="20"/>
                <w:szCs w:val="20"/>
                <w:lang w:val="en-GB"/>
              </w:rPr>
              <w:t>/Explication</w:t>
            </w:r>
          </w:p>
        </w:tc>
      </w:tr>
      <w:tr w:rsidR="00F078AC" w:rsidRPr="00D970CF" w14:paraId="51FAEA31" w14:textId="77777777" w:rsidTr="00F078AC">
        <w:tc>
          <w:tcPr>
            <w:tcW w:w="2376" w:type="dxa"/>
          </w:tcPr>
          <w:p w14:paraId="51FAEA2F" w14:textId="77777777" w:rsidR="00F078AC" w:rsidRPr="00FA4AB0" w:rsidRDefault="00F078AC" w:rsidP="00F078AC">
            <w:pPr>
              <w:spacing w:after="120"/>
              <w:ind w:right="28"/>
              <w:rPr>
                <w:rFonts w:asciiTheme="majorHAnsi" w:eastAsia="Times New Roman" w:hAnsiTheme="majorHAnsi" w:cstheme="majorHAnsi"/>
                <w:b/>
                <w:color w:val="002060"/>
                <w:sz w:val="20"/>
                <w:szCs w:val="20"/>
                <w:lang w:val="en-GB"/>
              </w:rPr>
            </w:pPr>
            <w:proofErr w:type="spellStart"/>
            <w:r w:rsidRPr="00FA4AB0">
              <w:rPr>
                <w:rFonts w:asciiTheme="majorHAnsi" w:hAnsiTheme="majorHAnsi" w:cstheme="majorHAnsi"/>
                <w:b/>
                <w:sz w:val="20"/>
                <w:szCs w:val="20"/>
                <w:lang w:val="en-GB"/>
              </w:rPr>
              <w:t>Nationalité</w:t>
            </w:r>
            <w:proofErr w:type="spellEnd"/>
          </w:p>
        </w:tc>
        <w:tc>
          <w:tcPr>
            <w:tcW w:w="8306" w:type="dxa"/>
          </w:tcPr>
          <w:p w14:paraId="51FAEA30" w14:textId="77777777" w:rsidR="00F078AC" w:rsidRPr="0061109B" w:rsidRDefault="00D970CF" w:rsidP="00F078AC">
            <w:pPr>
              <w:spacing w:after="120"/>
              <w:ind w:right="28"/>
              <w:jc w:val="both"/>
              <w:rPr>
                <w:rFonts w:asciiTheme="majorHAnsi" w:hAnsiTheme="majorHAnsi" w:cstheme="majorHAnsi"/>
                <w:sz w:val="20"/>
                <w:szCs w:val="20"/>
              </w:rPr>
            </w:pPr>
            <w:r w:rsidRPr="0061109B">
              <w:rPr>
                <w:rFonts w:asciiTheme="majorHAnsi" w:hAnsiTheme="majorHAnsi" w:cstheme="majorHAnsi"/>
                <w:sz w:val="20"/>
                <w:szCs w:val="20"/>
              </w:rPr>
              <w:t>Nationalité du pays dont dépend administrativement l’intéressé et qui lui a délivré sa carte d’identité et/ou son passeport.</w:t>
            </w:r>
          </w:p>
        </w:tc>
      </w:tr>
      <w:tr w:rsidR="00F078AC" w:rsidRPr="00F432C4" w14:paraId="51FAEA34" w14:textId="77777777" w:rsidTr="00F078AC">
        <w:tc>
          <w:tcPr>
            <w:tcW w:w="2376" w:type="dxa"/>
          </w:tcPr>
          <w:p w14:paraId="51FAEA32" w14:textId="77777777" w:rsidR="00F078AC" w:rsidRPr="00FA4AB0" w:rsidRDefault="00F078AC" w:rsidP="00F078AC">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51FAEA33" w14:textId="77777777" w:rsidR="00F078AC" w:rsidRPr="00C60D48" w:rsidRDefault="00F078AC" w:rsidP="00F078AC">
            <w:pPr>
              <w:spacing w:after="120"/>
              <w:ind w:right="28"/>
              <w:jc w:val="both"/>
              <w:rPr>
                <w:rFonts w:asciiTheme="majorHAnsi" w:hAnsiTheme="majorHAnsi" w:cstheme="majorHAnsi"/>
                <w:sz w:val="20"/>
                <w:szCs w:val="20"/>
              </w:rPr>
            </w:pPr>
            <w:r w:rsidRPr="0061109B">
              <w:rPr>
                <w:rFonts w:asciiTheme="majorHAnsi" w:hAnsiTheme="majorHAnsi" w:cstheme="majorHAnsi"/>
                <w:sz w:val="20"/>
                <w:szCs w:val="20"/>
              </w:rPr>
              <w:t xml:space="preserve">Un numéro d'identification européen unique utilisé pour identifier et authentifier les étudiants qui utilisent l'application mobile Erasmus+ et/ou la version pour ordinateur de l'application pour remplir et signer leur </w:t>
            </w:r>
            <w:r w:rsidR="005107C6" w:rsidRPr="0061109B">
              <w:rPr>
                <w:rFonts w:asciiTheme="majorHAnsi" w:hAnsiTheme="majorHAnsi" w:cstheme="majorHAnsi"/>
                <w:sz w:val="20"/>
                <w:szCs w:val="20"/>
              </w:rPr>
              <w:t>convention d’études</w:t>
            </w:r>
            <w:r w:rsidRPr="0061109B">
              <w:rPr>
                <w:rFonts w:asciiTheme="majorHAnsi" w:hAnsiTheme="majorHAnsi" w:cstheme="majorHAnsi"/>
                <w:sz w:val="20"/>
                <w:szCs w:val="20"/>
              </w:rPr>
              <w:t xml:space="preserve"> en ligne. Si l'établissement d'envoi ne délivre pas d'ESI pour ses étudiants, un autre système d'identification et d'authentification des étudiants peut être accepté. Pour plus d'in</w:t>
            </w:r>
            <w:r w:rsidR="00C60D48">
              <w:rPr>
                <w:rFonts w:asciiTheme="majorHAnsi" w:hAnsiTheme="majorHAnsi" w:cstheme="majorHAnsi"/>
                <w:sz w:val="20"/>
                <w:szCs w:val="20"/>
              </w:rPr>
              <w:t>formations, consultez le site :</w:t>
            </w:r>
            <w:hyperlink r:id="rId12" w:history="1">
              <w:r w:rsidRPr="0061109B">
                <w:rPr>
                  <w:rStyle w:val="Lienhypertexte"/>
                  <w:rFonts w:asciiTheme="majorHAnsi" w:hAnsiTheme="majorHAnsi" w:cstheme="majorHAnsi"/>
                  <w:sz w:val="20"/>
                  <w:szCs w:val="20"/>
                  <w:lang w:val="fr-BE"/>
                </w:rPr>
                <w:t xml:space="preserve">Erasmus </w:t>
              </w:r>
              <w:proofErr w:type="spellStart"/>
              <w:r w:rsidRPr="0061109B">
                <w:rPr>
                  <w:rStyle w:val="Lienhypertexte"/>
                  <w:rFonts w:asciiTheme="majorHAnsi" w:hAnsiTheme="majorHAnsi" w:cstheme="majorHAnsi"/>
                  <w:sz w:val="20"/>
                  <w:szCs w:val="20"/>
                  <w:lang w:val="fr-BE"/>
                </w:rPr>
                <w:t>Without</w:t>
              </w:r>
              <w:proofErr w:type="spellEnd"/>
              <w:r w:rsidRPr="0061109B">
                <w:rPr>
                  <w:rStyle w:val="Lienhypertexte"/>
                  <w:rFonts w:asciiTheme="majorHAnsi" w:hAnsiTheme="majorHAnsi" w:cstheme="majorHAnsi"/>
                  <w:sz w:val="20"/>
                  <w:szCs w:val="20"/>
                  <w:lang w:val="fr-BE"/>
                </w:rPr>
                <w:t xml:space="preserve"> Paper </w:t>
              </w:r>
              <w:proofErr w:type="spellStart"/>
              <w:r w:rsidRPr="0061109B">
                <w:rPr>
                  <w:rStyle w:val="Lienhypertexte"/>
                  <w:rFonts w:asciiTheme="majorHAnsi" w:hAnsiTheme="majorHAnsi" w:cstheme="majorHAnsi"/>
                  <w:sz w:val="20"/>
                  <w:szCs w:val="20"/>
                  <w:lang w:val="fr-BE"/>
                </w:rPr>
                <w:t>Competence</w:t>
              </w:r>
              <w:proofErr w:type="spellEnd"/>
              <w:r w:rsidRPr="0061109B">
                <w:rPr>
                  <w:rStyle w:val="Lienhypertexte"/>
                  <w:rFonts w:asciiTheme="majorHAnsi" w:hAnsiTheme="majorHAnsi" w:cstheme="majorHAnsi"/>
                  <w:sz w:val="20"/>
                  <w:szCs w:val="20"/>
                  <w:lang w:val="fr-BE"/>
                </w:rPr>
                <w:t xml:space="preserve"> Centre</w:t>
              </w:r>
            </w:hyperlink>
            <w:r w:rsidR="00F432C4" w:rsidRPr="0061109B">
              <w:rPr>
                <w:rFonts w:asciiTheme="majorHAnsi" w:hAnsiTheme="majorHAnsi" w:cstheme="majorHAnsi"/>
                <w:sz w:val="20"/>
                <w:szCs w:val="20"/>
                <w:lang w:val="fr-BE"/>
              </w:rPr>
              <w:t>.</w:t>
            </w:r>
          </w:p>
        </w:tc>
      </w:tr>
      <w:tr w:rsidR="00F078AC" w:rsidRPr="00FA4AB0" w14:paraId="51FAEA37" w14:textId="77777777" w:rsidTr="00F078AC">
        <w:tc>
          <w:tcPr>
            <w:tcW w:w="2376" w:type="dxa"/>
          </w:tcPr>
          <w:p w14:paraId="51FAEA35" w14:textId="77777777" w:rsidR="00F078AC" w:rsidRPr="00FA4AB0" w:rsidRDefault="00F078AC" w:rsidP="00F078AC">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Cycle </w:t>
            </w:r>
            <w:proofErr w:type="spellStart"/>
            <w:r w:rsidRPr="00FA4AB0">
              <w:rPr>
                <w:rFonts w:asciiTheme="majorHAnsi" w:hAnsiTheme="majorHAnsi" w:cstheme="majorHAnsi"/>
                <w:b/>
                <w:sz w:val="20"/>
                <w:szCs w:val="20"/>
                <w:lang w:val="en-GB"/>
              </w:rPr>
              <w:t>d’études</w:t>
            </w:r>
            <w:proofErr w:type="spellEnd"/>
          </w:p>
        </w:tc>
        <w:tc>
          <w:tcPr>
            <w:tcW w:w="8306" w:type="dxa"/>
          </w:tcPr>
          <w:p w14:paraId="51FAEA36" w14:textId="77777777" w:rsidR="00F078AC" w:rsidRPr="0061109B" w:rsidRDefault="00F078AC" w:rsidP="00E61047">
            <w:pPr>
              <w:pStyle w:val="Notedebasdepage"/>
              <w:spacing w:before="120" w:after="120"/>
              <w:ind w:left="0" w:firstLine="0"/>
              <w:rPr>
                <w:rFonts w:asciiTheme="majorHAnsi" w:eastAsiaTheme="minorHAnsi" w:hAnsiTheme="majorHAnsi" w:cstheme="majorHAnsi"/>
              </w:rPr>
            </w:pPr>
            <w:r w:rsidRPr="0061109B">
              <w:rPr>
                <w:rFonts w:asciiTheme="majorHAnsi" w:eastAsiaTheme="minorHAnsi" w:hAnsiTheme="majorHAnsi" w:cstheme="majorHAnsi"/>
              </w:rPr>
              <w:t xml:space="preserve">Cycle court (CEC niveau 5) / </w:t>
            </w:r>
            <w:r w:rsidR="00E61047" w:rsidRPr="0061109B">
              <w:rPr>
                <w:rFonts w:asciiTheme="majorHAnsi" w:eastAsiaTheme="minorHAnsi" w:hAnsiTheme="majorHAnsi" w:cstheme="majorHAnsi"/>
              </w:rPr>
              <w:t xml:space="preserve">Bachelier </w:t>
            </w:r>
            <w:r w:rsidRPr="0061109B">
              <w:rPr>
                <w:rFonts w:asciiTheme="majorHAnsi" w:eastAsiaTheme="minorHAnsi" w:hAnsiTheme="majorHAnsi" w:cstheme="majorHAnsi"/>
              </w:rPr>
              <w:t>ou équivalent 1</w:t>
            </w:r>
            <w:r w:rsidRPr="0061109B">
              <w:rPr>
                <w:rFonts w:asciiTheme="majorHAnsi" w:eastAsiaTheme="minorHAnsi" w:hAnsiTheme="majorHAnsi" w:cstheme="majorHAnsi"/>
                <w:vertAlign w:val="superscript"/>
              </w:rPr>
              <w:t>er</w:t>
            </w:r>
            <w:r w:rsidRPr="0061109B">
              <w:rPr>
                <w:rFonts w:asciiTheme="majorHAnsi" w:eastAsiaTheme="minorHAnsi" w:hAnsiTheme="majorHAnsi" w:cstheme="majorHAnsi"/>
              </w:rPr>
              <w:t xml:space="preserve"> cycle (CEC niveau 6) / Master ou équivalent 2</w:t>
            </w:r>
            <w:r w:rsidRPr="0061109B">
              <w:rPr>
                <w:rFonts w:asciiTheme="majorHAnsi" w:eastAsiaTheme="minorHAnsi" w:hAnsiTheme="majorHAnsi" w:cstheme="majorHAnsi"/>
                <w:vertAlign w:val="superscript"/>
              </w:rPr>
              <w:t>è</w:t>
            </w:r>
            <w:r w:rsidRPr="0061109B">
              <w:rPr>
                <w:rFonts w:asciiTheme="majorHAnsi" w:eastAsiaTheme="minorHAnsi" w:hAnsiTheme="majorHAnsi" w:cstheme="majorHAnsi"/>
              </w:rPr>
              <w:t xml:space="preserve"> cycle (CEC niveau 7) / Doctorat ou équivalent 3</w:t>
            </w:r>
            <w:r w:rsidRPr="0061109B">
              <w:rPr>
                <w:rFonts w:asciiTheme="majorHAnsi" w:eastAsiaTheme="minorHAnsi" w:hAnsiTheme="majorHAnsi" w:cstheme="majorHAnsi"/>
                <w:vertAlign w:val="superscript"/>
              </w:rPr>
              <w:t>è</w:t>
            </w:r>
            <w:r w:rsidRPr="0061109B">
              <w:rPr>
                <w:rFonts w:asciiTheme="majorHAnsi" w:eastAsiaTheme="minorHAnsi" w:hAnsiTheme="majorHAnsi" w:cstheme="majorHAnsi"/>
              </w:rPr>
              <w:t xml:space="preserve"> cycle (CEC niveau 8).</w:t>
            </w:r>
          </w:p>
        </w:tc>
      </w:tr>
      <w:tr w:rsidR="00F078AC" w:rsidRPr="00FA4AB0" w14:paraId="51FAEA3A" w14:textId="77777777" w:rsidTr="00F078AC">
        <w:tc>
          <w:tcPr>
            <w:tcW w:w="2376" w:type="dxa"/>
          </w:tcPr>
          <w:p w14:paraId="51FAEA38" w14:textId="77777777" w:rsidR="00F078AC" w:rsidRPr="00FA4AB0" w:rsidRDefault="00F078AC" w:rsidP="00F078AC">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Domaine </w:t>
            </w:r>
            <w:proofErr w:type="spellStart"/>
            <w:r>
              <w:rPr>
                <w:rFonts w:asciiTheme="majorHAnsi" w:hAnsiTheme="majorHAnsi" w:cstheme="majorHAnsi"/>
                <w:b/>
                <w:sz w:val="20"/>
                <w:szCs w:val="20"/>
                <w:lang w:val="en-GB"/>
              </w:rPr>
              <w:t>d’études</w:t>
            </w:r>
            <w:proofErr w:type="spellEnd"/>
          </w:p>
        </w:tc>
        <w:tc>
          <w:tcPr>
            <w:tcW w:w="8306" w:type="dxa"/>
          </w:tcPr>
          <w:p w14:paraId="51FAEA39" w14:textId="77777777" w:rsidR="00F078AC" w:rsidRPr="0061109B" w:rsidRDefault="0061109B" w:rsidP="00F078AC">
            <w:pPr>
              <w:spacing w:before="120" w:after="120"/>
              <w:jc w:val="both"/>
              <w:rPr>
                <w:rFonts w:asciiTheme="majorHAnsi" w:hAnsiTheme="majorHAnsi" w:cstheme="majorHAnsi"/>
                <w:sz w:val="20"/>
                <w:szCs w:val="20"/>
              </w:rPr>
            </w:pPr>
            <w:r w:rsidRPr="0061109B">
              <w:rPr>
                <w:rFonts w:asciiTheme="majorHAnsi" w:hAnsiTheme="majorHAnsi" w:cstheme="majorHAnsi"/>
                <w:sz w:val="20"/>
                <w:szCs w:val="20"/>
                <w:lang w:val="fr-BE"/>
              </w:rPr>
              <w:t xml:space="preserve">L’outil de recherche </w:t>
            </w:r>
            <w:hyperlink r:id="rId13" w:history="1">
              <w:r w:rsidRPr="0061109B">
                <w:rPr>
                  <w:rStyle w:val="Lienhypertexte"/>
                  <w:rFonts w:asciiTheme="majorHAnsi" w:hAnsiTheme="majorHAnsi" w:cstheme="majorHAnsi"/>
                  <w:sz w:val="20"/>
                  <w:szCs w:val="20"/>
                  <w:lang w:val="fr-BE"/>
                </w:rPr>
                <w:t>ISCED-F 2013 search tool</w:t>
              </w:r>
            </w:hyperlink>
            <w:r w:rsidRPr="0061109B">
              <w:rPr>
                <w:rFonts w:asciiTheme="majorHAnsi" w:hAnsiTheme="majorHAnsi" w:cstheme="majorHAnsi"/>
                <w:sz w:val="20"/>
                <w:szCs w:val="20"/>
                <w:lang w:val="fr-BE"/>
              </w:rPr>
              <w:t xml:space="preserve"> disponible sur la page  </w:t>
            </w:r>
            <w:hyperlink r:id="rId14" w:history="1">
              <w:r w:rsidRPr="0061109B">
                <w:rPr>
                  <w:rStyle w:val="Lienhypertexte"/>
                  <w:rFonts w:asciiTheme="majorHAnsi" w:hAnsiTheme="majorHAnsi" w:cstheme="majorHAnsi"/>
                  <w:sz w:val="20"/>
                  <w:szCs w:val="20"/>
                  <w:lang w:val="fr-BE"/>
                </w:rPr>
                <w:t>http://ec.europa.eu/education/tools/isced-f_en.htm</w:t>
              </w:r>
            </w:hyperlink>
            <w:r w:rsidRPr="0061109B">
              <w:rPr>
                <w:rFonts w:asciiTheme="majorHAnsi" w:hAnsiTheme="majorHAnsi" w:cstheme="majorHAnsi"/>
                <w:sz w:val="20"/>
                <w:szCs w:val="20"/>
              </w:rPr>
              <w:t xml:space="preserve"> </w:t>
            </w:r>
            <w:r w:rsidRPr="0061109B">
              <w:rPr>
                <w:rFonts w:asciiTheme="majorHAnsi" w:hAnsiTheme="majorHAnsi" w:cstheme="majorHAnsi"/>
                <w:sz w:val="20"/>
                <w:szCs w:val="20"/>
                <w:lang w:val="fr-BE"/>
              </w:rPr>
              <w:t>devrait être utilisé pour identifier le domaine d'études et de formation précis de l'ISCED 2013 le plus proche du diplôme qui sera délivré à l’étudiant par l'établissement d'origine.</w:t>
            </w:r>
          </w:p>
        </w:tc>
      </w:tr>
      <w:tr w:rsidR="00F078AC" w:rsidRPr="00FA4AB0" w14:paraId="51FAEA3D" w14:textId="77777777" w:rsidTr="00F078AC">
        <w:tc>
          <w:tcPr>
            <w:tcW w:w="2376" w:type="dxa"/>
          </w:tcPr>
          <w:p w14:paraId="51FAEA3B" w14:textId="77777777" w:rsidR="00F078AC" w:rsidRPr="00FA4AB0" w:rsidRDefault="00F078AC" w:rsidP="00F078AC">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51FAEA3C" w14:textId="77777777" w:rsidR="00F078AC" w:rsidRPr="0061109B" w:rsidRDefault="0061109B" w:rsidP="00753209">
            <w:pPr>
              <w:pStyle w:val="Notedefin"/>
              <w:spacing w:before="120" w:after="120"/>
              <w:jc w:val="both"/>
              <w:rPr>
                <w:rFonts w:asciiTheme="majorHAnsi" w:hAnsiTheme="majorHAnsi" w:cstheme="majorHAnsi"/>
                <w:lang w:val="fr-FR"/>
              </w:rPr>
            </w:pPr>
            <w:r w:rsidRPr="0061109B">
              <w:rPr>
                <w:rFonts w:asciiTheme="majorHAnsi" w:eastAsiaTheme="minorEastAsia" w:hAnsiTheme="majorHAnsi" w:cstheme="majorHAnsi"/>
                <w:lang w:val="fr-FR" w:eastAsia="fr-FR"/>
              </w:rPr>
              <w:t>Identifiant unique que reçoit chaque EES possédant la Charte Erasmus pour l’enseignement supérieur (ECHE). Valable uniquement pour les EES situés dans un</w:t>
            </w:r>
            <w:r w:rsidR="00753209">
              <w:rPr>
                <w:rFonts w:asciiTheme="majorHAnsi" w:eastAsiaTheme="minorEastAsia" w:hAnsiTheme="majorHAnsi" w:cstheme="majorHAnsi"/>
                <w:lang w:val="fr-FR" w:eastAsia="fr-FR"/>
              </w:rPr>
              <w:t xml:space="preserve"> pays d’un </w:t>
            </w:r>
            <w:r w:rsidR="00753209" w:rsidRPr="00753209">
              <w:rPr>
                <w:rFonts w:asciiTheme="majorHAnsi" w:eastAsiaTheme="minorEastAsia" w:hAnsiTheme="majorHAnsi" w:cstheme="majorHAnsi"/>
                <w:lang w:val="fr-FR" w:eastAsia="fr-FR"/>
              </w:rPr>
              <w:t>État membre de l’UE ou un pays tiers associé au programme</w:t>
            </w:r>
            <w:r w:rsidRPr="0061109B">
              <w:rPr>
                <w:rFonts w:asciiTheme="majorHAnsi" w:eastAsiaTheme="minorEastAsia" w:hAnsiTheme="majorHAnsi" w:cstheme="majorHAnsi"/>
                <w:lang w:val="fr-FR" w:eastAsia="fr-FR"/>
              </w:rPr>
              <w:t>.</w:t>
            </w:r>
          </w:p>
        </w:tc>
      </w:tr>
      <w:tr w:rsidR="00F078AC" w:rsidRPr="00FA4AB0" w14:paraId="51FAEA40" w14:textId="77777777" w:rsidTr="00F078AC">
        <w:trPr>
          <w:trHeight w:val="70"/>
        </w:trPr>
        <w:tc>
          <w:tcPr>
            <w:tcW w:w="2376" w:type="dxa"/>
          </w:tcPr>
          <w:p w14:paraId="51FAEA3E" w14:textId="77777777" w:rsidR="00F078AC" w:rsidRPr="00FD2002" w:rsidRDefault="00F078AC" w:rsidP="0061109B">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Personne </w:t>
            </w:r>
            <w:r w:rsidR="0061109B">
              <w:rPr>
                <w:rFonts w:asciiTheme="majorHAnsi" w:hAnsiTheme="majorHAnsi" w:cstheme="majorHAnsi"/>
                <w:b/>
                <w:sz w:val="20"/>
                <w:szCs w:val="20"/>
              </w:rPr>
              <w:t>de contact</w:t>
            </w:r>
            <w:r w:rsidRPr="00FD2002">
              <w:rPr>
                <w:rFonts w:asciiTheme="majorHAnsi" w:hAnsiTheme="majorHAnsi" w:cstheme="majorHAnsi"/>
                <w:b/>
                <w:sz w:val="20"/>
                <w:szCs w:val="20"/>
              </w:rPr>
              <w:t xml:space="preserve"> sur le plan administratif</w:t>
            </w:r>
          </w:p>
        </w:tc>
        <w:tc>
          <w:tcPr>
            <w:tcW w:w="8306" w:type="dxa"/>
          </w:tcPr>
          <w:p w14:paraId="51FAEA3F" w14:textId="77777777" w:rsidR="00F078AC" w:rsidRPr="0061109B" w:rsidRDefault="0061109B" w:rsidP="00F078AC">
            <w:pPr>
              <w:spacing w:after="120"/>
              <w:ind w:right="28"/>
              <w:jc w:val="both"/>
              <w:rPr>
                <w:rFonts w:asciiTheme="majorHAnsi" w:eastAsia="Times New Roman" w:hAnsiTheme="majorHAnsi" w:cstheme="majorHAnsi"/>
                <w:b/>
                <w:color w:val="002060"/>
                <w:sz w:val="20"/>
                <w:szCs w:val="20"/>
              </w:rPr>
            </w:pPr>
            <w:r w:rsidRPr="0061109B">
              <w:rPr>
                <w:rFonts w:asciiTheme="majorHAnsi" w:hAnsiTheme="majorHAnsi" w:cstheme="majorHAnsi"/>
                <w:sz w:val="20"/>
                <w:szCs w:val="20"/>
              </w:rPr>
              <w:t>Personne relais pour les questions administratives et qui, selon la structure de l’établissement d’enseignement supérieur, peut être le coordinateur du département ou occuper une fonction au bureau des relations internationales ou dans un organe équivalent au sein de l’établissement.</w:t>
            </w:r>
          </w:p>
        </w:tc>
      </w:tr>
      <w:tr w:rsidR="00F078AC" w:rsidRPr="00FA4AB0" w14:paraId="51FAEA44" w14:textId="77777777" w:rsidTr="00F078AC">
        <w:trPr>
          <w:trHeight w:val="70"/>
        </w:trPr>
        <w:tc>
          <w:tcPr>
            <w:tcW w:w="2376" w:type="dxa"/>
          </w:tcPr>
          <w:p w14:paraId="51FAEA42" w14:textId="79E8EE90" w:rsidR="00F078AC" w:rsidRPr="00E61047" w:rsidRDefault="00EF3574" w:rsidP="00F078AC">
            <w:pPr>
              <w:ind w:right="28"/>
              <w:rPr>
                <w:rFonts w:asciiTheme="majorHAnsi" w:hAnsiTheme="majorHAnsi" w:cstheme="majorHAnsi"/>
                <w:b/>
                <w:sz w:val="20"/>
                <w:szCs w:val="20"/>
                <w:lang w:val="fr-BE"/>
              </w:rPr>
            </w:pPr>
            <w:r>
              <w:rPr>
                <w:rFonts w:asciiTheme="majorHAnsi" w:hAnsiTheme="majorHAnsi" w:cstheme="majorHAnsi"/>
                <w:b/>
                <w:sz w:val="20"/>
                <w:szCs w:val="20"/>
                <w:lang w:val="fr-BE"/>
              </w:rPr>
              <w:t>Mobilité de longue durée</w:t>
            </w:r>
          </w:p>
        </w:tc>
        <w:tc>
          <w:tcPr>
            <w:tcW w:w="8306" w:type="dxa"/>
          </w:tcPr>
          <w:p w14:paraId="51FAEA43" w14:textId="77777777" w:rsidR="00F078AC" w:rsidRPr="0061109B" w:rsidRDefault="00F078AC" w:rsidP="00F078AC">
            <w:pPr>
              <w:spacing w:after="120"/>
              <w:ind w:right="28"/>
              <w:jc w:val="both"/>
              <w:rPr>
                <w:rFonts w:asciiTheme="majorHAnsi" w:hAnsiTheme="majorHAnsi" w:cstheme="majorHAnsi"/>
                <w:sz w:val="20"/>
                <w:szCs w:val="20"/>
              </w:rPr>
            </w:pPr>
            <w:r w:rsidRPr="0061109B">
              <w:rPr>
                <w:rFonts w:asciiTheme="majorHAnsi" w:hAnsiTheme="majorHAnsi" w:cstheme="majorHAnsi"/>
                <w:sz w:val="20"/>
                <w:szCs w:val="20"/>
              </w:rPr>
              <w:t>Une période d’études à l’étranger d’une durée d’au moins un trimestre académique ou d’une durée allant de 2 à 12 mois.</w:t>
            </w:r>
          </w:p>
        </w:tc>
      </w:tr>
      <w:tr w:rsidR="00F078AC" w:rsidRPr="00FA4AB0" w14:paraId="51FAEA47" w14:textId="77777777" w:rsidTr="00F078AC">
        <w:trPr>
          <w:trHeight w:val="70"/>
        </w:trPr>
        <w:tc>
          <w:tcPr>
            <w:tcW w:w="2376" w:type="dxa"/>
          </w:tcPr>
          <w:p w14:paraId="51FAEA45" w14:textId="77777777" w:rsidR="00F078AC" w:rsidRPr="00FA4AB0" w:rsidRDefault="00F078AC" w:rsidP="00F078AC">
            <w:pPr>
              <w:spacing w:after="120"/>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Mobilité</w:t>
            </w:r>
            <w:proofErr w:type="spellEnd"/>
            <w:r w:rsidRPr="00FA4AB0">
              <w:rPr>
                <w:rFonts w:asciiTheme="majorHAnsi" w:hAnsiTheme="majorHAnsi" w:cstheme="majorHAnsi"/>
                <w:b/>
                <w:sz w:val="20"/>
                <w:szCs w:val="20"/>
                <w:lang w:val="en-GB"/>
              </w:rPr>
              <w:t xml:space="preserve"> </w:t>
            </w:r>
            <w:proofErr w:type="spellStart"/>
            <w:r w:rsidRPr="00FA4AB0">
              <w:rPr>
                <w:rFonts w:asciiTheme="majorHAnsi" w:hAnsiTheme="majorHAnsi" w:cstheme="majorHAnsi"/>
                <w:b/>
                <w:sz w:val="20"/>
                <w:szCs w:val="20"/>
                <w:lang w:val="en-GB"/>
              </w:rPr>
              <w:t>hybride</w:t>
            </w:r>
            <w:proofErr w:type="spellEnd"/>
          </w:p>
        </w:tc>
        <w:tc>
          <w:tcPr>
            <w:tcW w:w="8306" w:type="dxa"/>
          </w:tcPr>
          <w:p w14:paraId="51FAEA46" w14:textId="77777777" w:rsidR="00F078AC" w:rsidRPr="0061109B" w:rsidRDefault="00F078AC" w:rsidP="003C0149">
            <w:pPr>
              <w:spacing w:after="120"/>
              <w:ind w:right="28"/>
              <w:jc w:val="both"/>
              <w:rPr>
                <w:rFonts w:asciiTheme="majorHAnsi" w:eastAsia="Times New Roman" w:hAnsiTheme="majorHAnsi" w:cstheme="majorHAnsi"/>
                <w:bCs/>
                <w:iCs/>
                <w:color w:val="000000"/>
                <w:sz w:val="20"/>
                <w:szCs w:val="20"/>
                <w:lang w:eastAsia="en-GB"/>
              </w:rPr>
            </w:pPr>
            <w:r w:rsidRPr="0061109B">
              <w:rPr>
                <w:rFonts w:asciiTheme="majorHAnsi" w:eastAsia="Times New Roman" w:hAnsiTheme="majorHAnsi" w:cstheme="majorHAnsi"/>
                <w:bCs/>
                <w:iCs/>
                <w:color w:val="000000"/>
                <w:sz w:val="20"/>
                <w:szCs w:val="20"/>
                <w:lang w:eastAsia="en-GB"/>
              </w:rPr>
              <w:t xml:space="preserve">Toute mobilité peut être réalisée de façon hybride, en combinant une période d’études à l’étranger et une composante virtuelle dans l’établissement d’accueil avant, pendant ou après la mobilité physique, afin de renforcer les </w:t>
            </w:r>
            <w:r w:rsidR="003C0149">
              <w:rPr>
                <w:rFonts w:asciiTheme="majorHAnsi" w:eastAsia="Times New Roman" w:hAnsiTheme="majorHAnsi" w:cstheme="majorHAnsi"/>
                <w:bCs/>
                <w:iCs/>
                <w:color w:val="000000"/>
                <w:sz w:val="20"/>
                <w:szCs w:val="20"/>
                <w:lang w:eastAsia="en-GB"/>
              </w:rPr>
              <w:t>acquis</w:t>
            </w:r>
            <w:r w:rsidRPr="0061109B">
              <w:rPr>
                <w:rFonts w:asciiTheme="majorHAnsi" w:eastAsia="Times New Roman" w:hAnsiTheme="majorHAnsi" w:cstheme="majorHAnsi"/>
                <w:bCs/>
                <w:iCs/>
                <w:color w:val="000000"/>
                <w:sz w:val="20"/>
                <w:szCs w:val="20"/>
                <w:lang w:eastAsia="en-GB"/>
              </w:rPr>
              <w:t xml:space="preserve"> d’apprentissage.</w:t>
            </w:r>
          </w:p>
        </w:tc>
      </w:tr>
      <w:tr w:rsidR="00F078AC" w:rsidRPr="00FA4AB0" w14:paraId="51FAEA4A" w14:textId="77777777" w:rsidTr="00F078AC">
        <w:trPr>
          <w:trHeight w:val="70"/>
        </w:trPr>
        <w:tc>
          <w:tcPr>
            <w:tcW w:w="2376" w:type="dxa"/>
          </w:tcPr>
          <w:p w14:paraId="51FAEA48" w14:textId="77777777" w:rsidR="00F078AC" w:rsidRPr="00FD2002" w:rsidRDefault="00F078AC" w:rsidP="00F078AC">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51FAEA49" w14:textId="77777777" w:rsidR="00F078AC" w:rsidRPr="0061109B" w:rsidRDefault="00F078AC" w:rsidP="00F078AC">
            <w:pPr>
              <w:jc w:val="both"/>
              <w:rPr>
                <w:rFonts w:asciiTheme="majorHAnsi" w:hAnsiTheme="majorHAnsi" w:cstheme="majorHAnsi"/>
                <w:sz w:val="20"/>
                <w:szCs w:val="20"/>
              </w:rPr>
            </w:pPr>
            <w:r w:rsidRPr="0061109B">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F078AC" w:rsidRPr="00FA4AB0" w14:paraId="51FAEA4D" w14:textId="77777777" w:rsidTr="00F078AC">
        <w:trPr>
          <w:trHeight w:val="70"/>
        </w:trPr>
        <w:tc>
          <w:tcPr>
            <w:tcW w:w="2376" w:type="dxa"/>
          </w:tcPr>
          <w:p w14:paraId="51FAEA4B" w14:textId="5A9D378F" w:rsidR="00F078AC" w:rsidRPr="00FD2002" w:rsidRDefault="00F078AC" w:rsidP="00EF3574">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de court</w:t>
            </w:r>
            <w:r>
              <w:rPr>
                <w:rFonts w:asciiTheme="majorHAnsi" w:eastAsia="Times New Roman" w:hAnsiTheme="majorHAnsi" w:cstheme="majorHAnsi"/>
                <w:b/>
                <w:iCs/>
                <w:color w:val="000000"/>
                <w:sz w:val="20"/>
                <w:szCs w:val="20"/>
                <w:lang w:eastAsia="en-GB"/>
              </w:rPr>
              <w:t>e durée</w:t>
            </w:r>
            <w:r w:rsidR="00EF3574">
              <w:rPr>
                <w:rFonts w:asciiTheme="majorHAnsi" w:eastAsia="Times New Roman" w:hAnsiTheme="majorHAnsi" w:cstheme="majorHAnsi"/>
                <w:b/>
                <w:iCs/>
                <w:color w:val="000000"/>
                <w:sz w:val="20"/>
                <w:szCs w:val="20"/>
                <w:lang w:eastAsia="en-GB"/>
              </w:rPr>
              <w:t xml:space="preserve"> avec composante virtuelle obligatoire</w:t>
            </w:r>
          </w:p>
        </w:tc>
        <w:tc>
          <w:tcPr>
            <w:tcW w:w="8306" w:type="dxa"/>
          </w:tcPr>
          <w:p w14:paraId="51FAEA4C" w14:textId="77777777" w:rsidR="00F078AC" w:rsidRPr="0061109B" w:rsidRDefault="00F078AC" w:rsidP="00F078AC">
            <w:pPr>
              <w:spacing w:after="120"/>
              <w:jc w:val="both"/>
              <w:rPr>
                <w:rFonts w:asciiTheme="majorHAnsi" w:hAnsiTheme="majorHAnsi" w:cstheme="majorHAnsi"/>
                <w:sz w:val="20"/>
                <w:szCs w:val="20"/>
              </w:rPr>
            </w:pPr>
            <w:r w:rsidRPr="0061109B">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F078AC" w:rsidRPr="00FA4AB0" w14:paraId="51FAEA50" w14:textId="77777777" w:rsidTr="00F078AC">
        <w:trPr>
          <w:trHeight w:val="70"/>
        </w:trPr>
        <w:tc>
          <w:tcPr>
            <w:tcW w:w="2376" w:type="dxa"/>
          </w:tcPr>
          <w:p w14:paraId="51FAEA4E" w14:textId="77777777" w:rsidR="00F078AC" w:rsidRPr="00FD2002" w:rsidRDefault="00F078AC" w:rsidP="00F078AC">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51FAEA4F" w14:textId="77777777" w:rsidR="00F078AC" w:rsidRPr="0061109B" w:rsidRDefault="00F078AC" w:rsidP="003C0149">
            <w:pPr>
              <w:jc w:val="both"/>
              <w:rPr>
                <w:rFonts w:asciiTheme="majorHAnsi" w:hAnsiTheme="majorHAnsi" w:cstheme="majorHAnsi"/>
                <w:sz w:val="20"/>
                <w:szCs w:val="20"/>
              </w:rPr>
            </w:pPr>
            <w:r w:rsidRPr="0061109B">
              <w:rPr>
                <w:rFonts w:asciiTheme="majorHAnsi" w:hAnsiTheme="majorHAnsi" w:cstheme="majorHAnsi"/>
                <w:sz w:val="20"/>
                <w:szCs w:val="20"/>
              </w:rPr>
              <w:t xml:space="preserve">Une période d’études à l’étranger d’une durée de 5 à 30 jours. Une composante virtuelle facultative pour faciliter un échange d'apprentissage en ligne et/ou un travail d'équipe peut être ajoutée pour renforcer les </w:t>
            </w:r>
            <w:r w:rsidR="003C0149">
              <w:rPr>
                <w:rFonts w:asciiTheme="majorHAnsi" w:hAnsiTheme="majorHAnsi" w:cstheme="majorHAnsi"/>
                <w:sz w:val="20"/>
                <w:szCs w:val="20"/>
              </w:rPr>
              <w:t>acquis</w:t>
            </w:r>
            <w:r w:rsidRPr="0061109B">
              <w:rPr>
                <w:rFonts w:asciiTheme="majorHAnsi" w:hAnsiTheme="majorHAnsi" w:cstheme="majorHAnsi"/>
                <w:sz w:val="20"/>
                <w:szCs w:val="20"/>
              </w:rPr>
              <w:t xml:space="preserve"> d'apprentissage.</w:t>
            </w:r>
          </w:p>
        </w:tc>
      </w:tr>
      <w:tr w:rsidR="00F078AC" w:rsidRPr="00FA4AB0" w14:paraId="51FAEA53" w14:textId="77777777" w:rsidTr="00F078AC">
        <w:trPr>
          <w:trHeight w:val="70"/>
        </w:trPr>
        <w:tc>
          <w:tcPr>
            <w:tcW w:w="2376" w:type="dxa"/>
          </w:tcPr>
          <w:p w14:paraId="51FAEA51" w14:textId="77777777" w:rsidR="00F078AC" w:rsidRPr="00FA4AB0" w:rsidRDefault="00F078AC" w:rsidP="00F078AC">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8306" w:type="dxa"/>
          </w:tcPr>
          <w:p w14:paraId="51FAEA52" w14:textId="77777777" w:rsidR="00F078AC" w:rsidRPr="0061109B" w:rsidRDefault="0061109B" w:rsidP="00753209">
            <w:pPr>
              <w:pStyle w:val="Notedebasdepage"/>
              <w:spacing w:before="120" w:after="120"/>
              <w:ind w:left="0" w:firstLine="0"/>
              <w:rPr>
                <w:rFonts w:asciiTheme="majorHAnsi" w:hAnsiTheme="majorHAnsi" w:cstheme="majorHAnsi"/>
                <w:b/>
              </w:rPr>
            </w:pPr>
            <w:r w:rsidRPr="0061109B">
              <w:rPr>
                <w:rFonts w:asciiTheme="majorHAnsi" w:hAnsiTheme="majorHAnsi" w:cstheme="majorHAnsi"/>
                <w:lang w:val="fr-BE"/>
              </w:rPr>
              <w:t xml:space="preserve">Dans les pays où le système « ECTS » n’a pas été mis en place et en particulier pour les établissements situés dans un </w:t>
            </w:r>
            <w:r w:rsidR="00753209" w:rsidRPr="00753209">
              <w:rPr>
                <w:rFonts w:asciiTheme="majorHAnsi" w:hAnsiTheme="majorHAnsi" w:cstheme="majorHAnsi"/>
                <w:lang w:val="fr-BE"/>
              </w:rPr>
              <w:t>pays tiers non associé au programme</w:t>
            </w:r>
            <w:r w:rsidR="00753209">
              <w:rPr>
                <w:rFonts w:asciiTheme="majorHAnsi" w:hAnsiTheme="majorHAnsi" w:cstheme="majorHAnsi"/>
                <w:lang w:val="fr-BE"/>
              </w:rPr>
              <w:t xml:space="preserve"> </w:t>
            </w:r>
            <w:r w:rsidRPr="0061109B">
              <w:rPr>
                <w:rFonts w:asciiTheme="majorHAnsi" w:hAnsiTheme="majorHAnsi" w:cstheme="majorHAnsi"/>
                <w:lang w:val="fr-BE"/>
              </w:rPr>
              <w:t>ne participant pas au processus de Bologne, « ECTS » doit être remplacé dans tous les tableaux par le nom du système équivalent en vigueur avec mention d’un lien Internet vers une explication du système en question.</w:t>
            </w:r>
          </w:p>
        </w:tc>
      </w:tr>
      <w:tr w:rsidR="00F078AC" w:rsidRPr="00FA4AB0" w14:paraId="51FAEA56" w14:textId="77777777" w:rsidTr="00F078AC">
        <w:trPr>
          <w:trHeight w:val="70"/>
        </w:trPr>
        <w:tc>
          <w:tcPr>
            <w:tcW w:w="2376" w:type="dxa"/>
          </w:tcPr>
          <w:p w14:paraId="51FAEA54" w14:textId="77777777" w:rsidR="00F078AC" w:rsidRPr="00FA4AB0" w:rsidRDefault="00F078AC" w:rsidP="00F078AC">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Reconnaissance </w:t>
            </w:r>
            <w:proofErr w:type="spellStart"/>
            <w:r>
              <w:rPr>
                <w:rFonts w:asciiTheme="majorHAnsi" w:hAnsiTheme="majorHAnsi" w:cstheme="majorHAnsi"/>
                <w:b/>
                <w:sz w:val="20"/>
                <w:szCs w:val="20"/>
                <w:lang w:val="en-GB"/>
              </w:rPr>
              <w:t>automatique</w:t>
            </w:r>
            <w:proofErr w:type="spellEnd"/>
          </w:p>
        </w:tc>
        <w:tc>
          <w:tcPr>
            <w:tcW w:w="8306" w:type="dxa"/>
          </w:tcPr>
          <w:p w14:paraId="51FAEA55" w14:textId="77777777" w:rsidR="00F078AC" w:rsidRPr="0061109B" w:rsidRDefault="00F078AC" w:rsidP="00721071">
            <w:pPr>
              <w:spacing w:after="120"/>
              <w:ind w:right="28"/>
              <w:jc w:val="both"/>
              <w:rPr>
                <w:rFonts w:asciiTheme="majorHAnsi" w:hAnsiTheme="majorHAnsi" w:cstheme="majorHAnsi"/>
                <w:sz w:val="20"/>
                <w:szCs w:val="20"/>
              </w:rPr>
            </w:pPr>
            <w:r w:rsidRPr="0061109B">
              <w:rPr>
                <w:rFonts w:asciiTheme="majorHAnsi" w:hAnsiTheme="majorHAnsi" w:cstheme="majorHAnsi"/>
                <w:sz w:val="20"/>
                <w:szCs w:val="20"/>
              </w:rPr>
              <w:t>Tous les crédits obtenus à l'</w:t>
            </w:r>
            <w:r w:rsidR="00721071" w:rsidRPr="0061109B">
              <w:rPr>
                <w:rFonts w:asciiTheme="majorHAnsi" w:hAnsiTheme="majorHAnsi" w:cstheme="majorHAnsi"/>
                <w:sz w:val="20"/>
                <w:szCs w:val="20"/>
              </w:rPr>
              <w:t>étranger - comme convenu dans la convention d’études</w:t>
            </w:r>
            <w:r w:rsidRPr="0061109B">
              <w:rPr>
                <w:rFonts w:asciiTheme="majorHAnsi" w:hAnsiTheme="majorHAnsi" w:cstheme="majorHAnsi"/>
                <w:sz w:val="20"/>
                <w:szCs w:val="20"/>
              </w:rPr>
              <w:t xml:space="preserve"> et confirmé par le relevé de notes - seront transférés sans délai et comptabilisés dans le diplôme de l'étudiant sans travail supplémentaire ni évaluation de l'étudiant. C</w:t>
            </w:r>
            <w:r w:rsidR="00721071" w:rsidRPr="0061109B">
              <w:rPr>
                <w:rFonts w:asciiTheme="majorHAnsi" w:hAnsiTheme="majorHAnsi" w:cstheme="majorHAnsi"/>
                <w:sz w:val="20"/>
                <w:szCs w:val="20"/>
              </w:rPr>
              <w:t xml:space="preserve">eci est signalé dans la convention d’études </w:t>
            </w:r>
            <w:r w:rsidRPr="0061109B">
              <w:rPr>
                <w:rFonts w:asciiTheme="majorHAnsi" w:hAnsiTheme="majorHAnsi" w:cstheme="majorHAnsi"/>
                <w:sz w:val="20"/>
                <w:szCs w:val="20"/>
              </w:rPr>
              <w:t xml:space="preserve">par la case à cocher "Oui". Si la case "Non" est cochée, une justification claire doit être fournie ainsi qu’une indication de l'autre type de reconnaissance formelle qui sera appliquée, par exemple l'enregistrement dans le </w:t>
            </w:r>
            <w:hyperlink r:id="rId15" w:history="1">
              <w:r w:rsidRPr="0061109B">
                <w:rPr>
                  <w:rStyle w:val="Lienhypertexte"/>
                  <w:rFonts w:asciiTheme="majorHAnsi" w:hAnsiTheme="majorHAnsi" w:cstheme="majorHAnsi"/>
                  <w:sz w:val="20"/>
                  <w:szCs w:val="20"/>
                </w:rPr>
                <w:t>supplément au diplôme</w:t>
              </w:r>
            </w:hyperlink>
            <w:r w:rsidRPr="0061109B">
              <w:rPr>
                <w:rFonts w:asciiTheme="majorHAnsi" w:hAnsiTheme="majorHAnsi" w:cstheme="majorHAnsi"/>
                <w:sz w:val="20"/>
                <w:szCs w:val="20"/>
              </w:rPr>
              <w:t xml:space="preserve"> de l'étudiant ou le document de mobilité </w:t>
            </w:r>
            <w:hyperlink r:id="rId16" w:history="1">
              <w:r w:rsidRPr="0061109B">
                <w:rPr>
                  <w:rStyle w:val="Lienhypertexte"/>
                  <w:rFonts w:asciiTheme="majorHAnsi" w:hAnsiTheme="majorHAnsi" w:cstheme="majorHAnsi"/>
                  <w:sz w:val="20"/>
                  <w:szCs w:val="20"/>
                </w:rPr>
                <w:t>Europass</w:t>
              </w:r>
            </w:hyperlink>
            <w:r w:rsidRPr="0061109B">
              <w:rPr>
                <w:rFonts w:asciiTheme="majorHAnsi" w:hAnsiTheme="majorHAnsi" w:cstheme="majorHAnsi"/>
                <w:sz w:val="20"/>
                <w:szCs w:val="20"/>
              </w:rPr>
              <w:t xml:space="preserve">. </w:t>
            </w:r>
          </w:p>
        </w:tc>
      </w:tr>
      <w:tr w:rsidR="00F078AC" w:rsidRPr="00FA4AB0" w14:paraId="51FAEA59" w14:textId="77777777" w:rsidTr="00F078AC">
        <w:tc>
          <w:tcPr>
            <w:tcW w:w="2376" w:type="dxa"/>
          </w:tcPr>
          <w:p w14:paraId="51FAEA57" w14:textId="77777777" w:rsidR="00F078AC" w:rsidRPr="00FA4AB0" w:rsidRDefault="00721071" w:rsidP="00F078AC">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lastRenderedPageBreak/>
              <w:t>Unité</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d’apprentissage</w:t>
            </w:r>
            <w:proofErr w:type="spellEnd"/>
          </w:p>
        </w:tc>
        <w:tc>
          <w:tcPr>
            <w:tcW w:w="8306" w:type="dxa"/>
          </w:tcPr>
          <w:p w14:paraId="51FAEA58" w14:textId="77777777" w:rsidR="00F078AC" w:rsidRPr="0061109B" w:rsidRDefault="0061109B" w:rsidP="00F078AC">
            <w:pPr>
              <w:keepNext/>
              <w:keepLines/>
              <w:tabs>
                <w:tab w:val="left" w:pos="426"/>
              </w:tabs>
              <w:spacing w:before="120" w:after="120"/>
              <w:jc w:val="both"/>
              <w:rPr>
                <w:rFonts w:asciiTheme="majorHAnsi" w:hAnsiTheme="majorHAnsi" w:cstheme="majorHAnsi"/>
                <w:sz w:val="20"/>
                <w:szCs w:val="20"/>
              </w:rPr>
            </w:pPr>
            <w:r>
              <w:rPr>
                <w:rFonts w:asciiTheme="majorHAnsi" w:eastAsiaTheme="minorHAnsi" w:hAnsiTheme="majorHAnsi" w:cstheme="majorHAnsi"/>
                <w:sz w:val="20"/>
                <w:szCs w:val="20"/>
                <w:lang w:eastAsia="en-US"/>
              </w:rPr>
              <w:t>U</w:t>
            </w:r>
            <w:r w:rsidRPr="0061109B">
              <w:rPr>
                <w:rFonts w:asciiTheme="majorHAnsi" w:eastAsiaTheme="minorHAnsi" w:hAnsiTheme="majorHAnsi" w:cstheme="majorHAnsi"/>
                <w:sz w:val="20"/>
                <w:szCs w:val="20"/>
                <w:lang w:eastAsia="en-US"/>
              </w:rPr>
              <w:t xml:space="preserve">ne expérience d’apprentissage structurée, formelle et autonome, assortie d’acquis d’apprentissage, de crédits et de modes d'évaluation. Voici quelques exemples d’unités d’apprentissage : cours, module, séminaire, travaux de laboratoire, travaux pratiques, préparation/ recherches pour une thèse, « </w:t>
            </w:r>
            <w:proofErr w:type="spellStart"/>
            <w:r w:rsidRPr="0061109B">
              <w:rPr>
                <w:rFonts w:asciiTheme="majorHAnsi" w:eastAsiaTheme="minorHAnsi" w:hAnsiTheme="majorHAnsi" w:cstheme="majorHAnsi"/>
                <w:sz w:val="20"/>
                <w:szCs w:val="20"/>
                <w:lang w:eastAsia="en-US"/>
              </w:rPr>
              <w:t>mobility</w:t>
            </w:r>
            <w:proofErr w:type="spellEnd"/>
            <w:r w:rsidRPr="0061109B">
              <w:rPr>
                <w:rFonts w:asciiTheme="majorHAnsi" w:eastAsiaTheme="minorHAnsi" w:hAnsiTheme="majorHAnsi" w:cstheme="majorHAnsi"/>
                <w:sz w:val="20"/>
                <w:szCs w:val="20"/>
                <w:lang w:eastAsia="en-US"/>
              </w:rPr>
              <w:t xml:space="preserve"> </w:t>
            </w:r>
            <w:proofErr w:type="spellStart"/>
            <w:r w:rsidRPr="0061109B">
              <w:rPr>
                <w:rFonts w:asciiTheme="majorHAnsi" w:eastAsiaTheme="minorHAnsi" w:hAnsiTheme="majorHAnsi" w:cstheme="majorHAnsi"/>
                <w:sz w:val="20"/>
                <w:szCs w:val="20"/>
                <w:lang w:eastAsia="en-US"/>
              </w:rPr>
              <w:t>window</w:t>
            </w:r>
            <w:proofErr w:type="spellEnd"/>
            <w:r w:rsidRPr="0061109B">
              <w:rPr>
                <w:rFonts w:asciiTheme="majorHAnsi" w:eastAsiaTheme="minorHAnsi" w:hAnsiTheme="majorHAnsi" w:cstheme="majorHAnsi"/>
                <w:sz w:val="20"/>
                <w:szCs w:val="20"/>
                <w:lang w:eastAsia="en-US"/>
              </w:rPr>
              <w:t xml:space="preserve"> » ou cours à option.</w:t>
            </w:r>
          </w:p>
        </w:tc>
      </w:tr>
      <w:tr w:rsidR="00F078AC" w:rsidRPr="00FA4AB0" w14:paraId="51FAEA5C" w14:textId="77777777" w:rsidTr="00F078AC">
        <w:tc>
          <w:tcPr>
            <w:tcW w:w="2376" w:type="dxa"/>
          </w:tcPr>
          <w:p w14:paraId="51FAEA5A" w14:textId="77777777" w:rsidR="00F078AC" w:rsidRPr="00FD2002" w:rsidRDefault="00F078AC" w:rsidP="00F078AC">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FAEA5B" w14:textId="77777777" w:rsidR="00F078AC" w:rsidRPr="0061109B" w:rsidRDefault="0061109B" w:rsidP="00F078AC">
            <w:pPr>
              <w:pStyle w:val="Notedefin"/>
              <w:spacing w:before="120" w:after="120"/>
              <w:jc w:val="both"/>
              <w:rPr>
                <w:rFonts w:asciiTheme="majorHAnsi" w:hAnsiTheme="majorHAnsi" w:cstheme="majorHAnsi"/>
                <w:lang w:val="fr-FR"/>
              </w:rPr>
            </w:pPr>
            <w:r w:rsidRPr="0061109B">
              <w:rPr>
                <w:rFonts w:asciiTheme="majorHAnsi" w:hAnsiTheme="majorHAnsi" w:cstheme="majorHAnsi"/>
                <w:lang w:val="fr-FR"/>
              </w:rPr>
              <w:t>U</w:t>
            </w:r>
            <w:r w:rsidRPr="0061109B">
              <w:rPr>
                <w:rFonts w:asciiTheme="majorHAnsi" w:hAnsiTheme="majorHAnsi" w:cstheme="majorHAnsi"/>
                <w:lang w:val="fr-BE"/>
              </w:rPr>
              <w:t>ne description du cadre européen commun des langues</w:t>
            </w:r>
            <w:r w:rsidRPr="0061109B">
              <w:rPr>
                <w:rFonts w:asciiTheme="majorHAnsi" w:hAnsiTheme="majorHAnsi" w:cstheme="majorHAnsi"/>
              </w:rPr>
              <w:t xml:space="preserve"> </w:t>
            </w:r>
            <w:r w:rsidRPr="0061109B">
              <w:rPr>
                <w:rFonts w:asciiTheme="majorHAnsi" w:hAnsiTheme="majorHAnsi" w:cstheme="majorHAnsi"/>
                <w:lang w:val="fr-BE"/>
              </w:rPr>
              <w:t xml:space="preserve">(CECRL) peut être consultée en suivant le </w:t>
            </w:r>
            <w:proofErr w:type="gramStart"/>
            <w:r w:rsidRPr="0061109B">
              <w:rPr>
                <w:rFonts w:asciiTheme="majorHAnsi" w:hAnsiTheme="majorHAnsi" w:cstheme="majorHAnsi"/>
                <w:lang w:val="fr-BE"/>
              </w:rPr>
              <w:t>lien:</w:t>
            </w:r>
            <w:proofErr w:type="gramEnd"/>
            <w:r w:rsidRPr="0061109B">
              <w:rPr>
                <w:rFonts w:asciiTheme="majorHAnsi" w:hAnsiTheme="majorHAnsi" w:cstheme="majorHAnsi"/>
                <w:lang w:val="fr-BE"/>
              </w:rPr>
              <w:t xml:space="preserve"> </w:t>
            </w:r>
            <w:hyperlink r:id="rId17" w:history="1">
              <w:r w:rsidRPr="0061109B">
                <w:rPr>
                  <w:rStyle w:val="Lienhypertexte"/>
                  <w:rFonts w:asciiTheme="majorHAnsi" w:hAnsiTheme="majorHAnsi" w:cstheme="majorHAnsi"/>
                  <w:lang w:val="fr-BE"/>
                </w:rPr>
                <w:t>https://europass.cedefop.europa.eu/en/resources/european-language-levels-cefr</w:t>
              </w:r>
            </w:hyperlink>
          </w:p>
        </w:tc>
      </w:tr>
      <w:tr w:rsidR="00F078AC" w:rsidRPr="00FA4AB0" w14:paraId="51FAEA5F" w14:textId="77777777" w:rsidTr="00F078AC">
        <w:tc>
          <w:tcPr>
            <w:tcW w:w="2376" w:type="dxa"/>
          </w:tcPr>
          <w:p w14:paraId="51FAEA5D" w14:textId="77777777" w:rsidR="00F078AC" w:rsidRPr="00FD2002" w:rsidRDefault="00F078AC" w:rsidP="00F078AC">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51FAEA5E" w14:textId="77777777" w:rsidR="00F078AC" w:rsidRPr="0061109B" w:rsidRDefault="0061109B" w:rsidP="00721071">
            <w:pPr>
              <w:pStyle w:val="Notedebasdepage"/>
              <w:spacing w:before="120" w:after="120"/>
              <w:ind w:left="0" w:firstLine="0"/>
              <w:rPr>
                <w:rFonts w:asciiTheme="majorHAnsi" w:hAnsiTheme="majorHAnsi" w:cstheme="majorHAnsi"/>
                <w:b/>
              </w:rPr>
            </w:pPr>
            <w:r>
              <w:rPr>
                <w:rFonts w:asciiTheme="majorHAnsi" w:hAnsiTheme="majorHAnsi" w:cstheme="majorHAnsi"/>
                <w:lang w:val="fr-BE"/>
              </w:rPr>
              <w:t>I</w:t>
            </w:r>
            <w:r w:rsidRPr="0061109B">
              <w:rPr>
                <w:rFonts w:asciiTheme="majorHAnsi" w:hAnsiTheme="majorHAnsi" w:cstheme="majorHAnsi"/>
                <w:lang w:val="fr-BE"/>
              </w:rPr>
              <w:t>nformation détaillée, conviviale et à jour du cadre d’apprentissage. Cette information devrait être accessible aux étudiants avant la période de mobilité ainsi que pendant toute la durée de leurs études afin de leur permettre de faire les bons choix et de rentabiliser leur temps judicieusement. Elle porte, par exemple, sur les certifications proposées, les méthodes d’apprentissage, d’enseignement et d’évaluation, le niveau des programmes, les unités d’apprentissage individuel ainsi que les ressources éducatives. Le catalogue de cours inclut le nom des personnes de contact et les modalités de contact (comment, quand et où).</w:t>
            </w:r>
          </w:p>
        </w:tc>
      </w:tr>
      <w:tr w:rsidR="00F078AC" w:rsidRPr="00FA4AB0" w14:paraId="51FAEA62" w14:textId="77777777" w:rsidTr="00F078AC">
        <w:tc>
          <w:tcPr>
            <w:tcW w:w="2376" w:type="dxa"/>
          </w:tcPr>
          <w:p w14:paraId="51FAEA60" w14:textId="77777777" w:rsidR="00F078AC" w:rsidRPr="00FD2002" w:rsidRDefault="00F078AC" w:rsidP="00C60D48">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Pr>
                <w:rFonts w:asciiTheme="majorHAnsi" w:hAnsiTheme="majorHAnsi" w:cstheme="majorHAnsi"/>
                <w:b/>
                <w:iCs/>
                <w:sz w:val="20"/>
                <w:szCs w:val="20"/>
              </w:rPr>
              <w:t>a</w:t>
            </w:r>
            <w:r w:rsidR="00C60D48">
              <w:rPr>
                <w:rFonts w:asciiTheme="majorHAnsi" w:hAnsiTheme="majorHAnsi" w:cstheme="majorHAnsi"/>
                <w:b/>
                <w:iCs/>
                <w:sz w:val="20"/>
                <w:szCs w:val="20"/>
              </w:rPr>
              <w:t>ble au sein de</w:t>
            </w:r>
            <w:r w:rsidRPr="00FD2002">
              <w:rPr>
                <w:rFonts w:asciiTheme="majorHAnsi" w:hAnsiTheme="majorHAnsi" w:cstheme="majorHAnsi"/>
                <w:b/>
                <w:iCs/>
                <w:sz w:val="20"/>
                <w:szCs w:val="20"/>
              </w:rPr>
              <w:t xml:space="preserve"> l’établissement d’envoi</w:t>
            </w:r>
          </w:p>
        </w:tc>
        <w:tc>
          <w:tcPr>
            <w:tcW w:w="8306" w:type="dxa"/>
          </w:tcPr>
          <w:p w14:paraId="51FAEA61" w14:textId="77777777" w:rsidR="00F078AC" w:rsidRPr="0061109B" w:rsidRDefault="00F078AC" w:rsidP="00C60D48">
            <w:pPr>
              <w:pStyle w:val="Notedebasdepage"/>
              <w:spacing w:before="120" w:after="120"/>
              <w:ind w:left="0"/>
              <w:rPr>
                <w:rFonts w:asciiTheme="majorHAnsi" w:hAnsiTheme="majorHAnsi" w:cstheme="majorHAnsi"/>
              </w:rPr>
            </w:pPr>
            <w:proofErr w:type="gramStart"/>
            <w:r w:rsidRPr="0061109B">
              <w:rPr>
                <w:rFonts w:asciiTheme="majorHAnsi" w:hAnsiTheme="majorHAnsi" w:cstheme="majorHAnsi"/>
              </w:rPr>
              <w:t>un</w:t>
            </w:r>
            <w:proofErr w:type="gramEnd"/>
            <w:r w:rsidRPr="0061109B">
              <w:rPr>
                <w:rFonts w:asciiTheme="majorHAnsi" w:hAnsiTheme="majorHAnsi" w:cstheme="majorHAnsi"/>
              </w:rPr>
              <w:t xml:space="preserve"> </w:t>
            </w:r>
            <w:r w:rsidR="00C60D48">
              <w:rPr>
                <w:rFonts w:asciiTheme="majorHAnsi" w:hAnsiTheme="majorHAnsi" w:cstheme="majorHAnsi"/>
              </w:rPr>
              <w:t xml:space="preserve">  </w:t>
            </w:r>
            <w:r w:rsidR="00C60D48" w:rsidRPr="00C60D48">
              <w:rPr>
                <w:rFonts w:asciiTheme="majorHAnsi" w:hAnsiTheme="majorHAnsi" w:cstheme="majorHAnsi"/>
                <w:lang w:val="fr-BE"/>
              </w:rPr>
              <w:t>Enseignant habilité à approuver la Convention d’études, à la modifier si nécessaire et à garantir la reconnaissance complète du programme au nom du corps académique responsable. Le nom et l’email de la personne responsable doivent être complétés seulement s’ils diffèrent de ceux de la personne de contact mentionnée au début du document.</w:t>
            </w:r>
          </w:p>
        </w:tc>
      </w:tr>
      <w:tr w:rsidR="00F078AC" w:rsidRPr="00FA4AB0" w14:paraId="51FAEA68" w14:textId="77777777" w:rsidTr="00F078AC">
        <w:tc>
          <w:tcPr>
            <w:tcW w:w="2376" w:type="dxa"/>
          </w:tcPr>
          <w:p w14:paraId="51FAEA63" w14:textId="77777777" w:rsidR="00F078AC" w:rsidRPr="00721071" w:rsidRDefault="00F078AC" w:rsidP="00721071">
            <w:pPr>
              <w:spacing w:after="120"/>
              <w:ind w:right="28"/>
              <w:rPr>
                <w:rFonts w:asciiTheme="majorHAnsi" w:hAnsiTheme="majorHAnsi" w:cstheme="majorHAnsi"/>
                <w:b/>
                <w:sz w:val="20"/>
                <w:szCs w:val="20"/>
                <w:lang w:val="fr-BE"/>
              </w:rPr>
            </w:pPr>
            <w:r w:rsidRPr="00721071">
              <w:rPr>
                <w:rFonts w:asciiTheme="majorHAnsi" w:hAnsiTheme="majorHAnsi" w:cstheme="majorHAnsi"/>
                <w:b/>
                <w:sz w:val="20"/>
                <w:szCs w:val="20"/>
                <w:lang w:val="fr-BE"/>
              </w:rPr>
              <w:t xml:space="preserve">Motifs de suppression d’une </w:t>
            </w:r>
            <w:r w:rsidR="00721071">
              <w:rPr>
                <w:rFonts w:asciiTheme="majorHAnsi" w:hAnsiTheme="majorHAnsi" w:cstheme="majorHAnsi"/>
                <w:b/>
                <w:sz w:val="20"/>
                <w:szCs w:val="20"/>
                <w:lang w:val="fr-BE"/>
              </w:rPr>
              <w:t>unité d’</w:t>
            </w:r>
            <w:r w:rsidR="00DA6625">
              <w:rPr>
                <w:rFonts w:asciiTheme="majorHAnsi" w:hAnsiTheme="majorHAnsi" w:cstheme="majorHAnsi"/>
                <w:b/>
                <w:sz w:val="20"/>
                <w:szCs w:val="20"/>
                <w:lang w:val="fr-BE"/>
              </w:rPr>
              <w:t>apprentissage</w:t>
            </w:r>
          </w:p>
        </w:tc>
        <w:tc>
          <w:tcPr>
            <w:tcW w:w="8306" w:type="dxa"/>
          </w:tcPr>
          <w:p w14:paraId="51FAEA64" w14:textId="77777777" w:rsidR="00F078AC" w:rsidRPr="0061109B" w:rsidRDefault="00721071" w:rsidP="00F432C4">
            <w:pPr>
              <w:pStyle w:val="Notedebasdepage"/>
              <w:numPr>
                <w:ilvl w:val="0"/>
                <w:numId w:val="18"/>
              </w:numPr>
              <w:spacing w:after="0"/>
              <w:rPr>
                <w:rFonts w:asciiTheme="majorHAnsi" w:hAnsiTheme="majorHAnsi" w:cstheme="majorHAnsi"/>
              </w:rPr>
            </w:pPr>
            <w:r w:rsidRPr="0061109B">
              <w:rPr>
                <w:rFonts w:asciiTheme="majorHAnsi" w:hAnsiTheme="majorHAnsi" w:cstheme="majorHAnsi"/>
                <w:lang w:val="it-IT"/>
              </w:rPr>
              <w:t>L’unité d’apprentissage</w:t>
            </w:r>
            <w:r w:rsidR="00F078AC" w:rsidRPr="0061109B">
              <w:rPr>
                <w:rFonts w:asciiTheme="majorHAnsi" w:hAnsiTheme="majorHAnsi" w:cstheme="majorHAnsi"/>
                <w:lang w:val="it-IT"/>
              </w:rPr>
              <w:t xml:space="preserve"> </w:t>
            </w:r>
            <w:r w:rsidR="00C60D48">
              <w:rPr>
                <w:rFonts w:asciiTheme="majorHAnsi" w:hAnsiTheme="majorHAnsi" w:cstheme="majorHAnsi"/>
                <w:lang w:val="it-IT"/>
              </w:rPr>
              <w:t>sélectionnée initialement</w:t>
            </w:r>
            <w:r w:rsidR="00F078AC" w:rsidRPr="0061109B">
              <w:rPr>
                <w:rFonts w:asciiTheme="majorHAnsi" w:hAnsiTheme="majorHAnsi" w:cstheme="majorHAnsi"/>
                <w:lang w:val="it-IT"/>
              </w:rPr>
              <w:t xml:space="preserve"> n’est pas disponible dans l’établissement d’accueil</w:t>
            </w:r>
          </w:p>
          <w:p w14:paraId="51FAEA65" w14:textId="77777777" w:rsidR="00721071" w:rsidRPr="0061109B" w:rsidRDefault="00F078AC" w:rsidP="00721071">
            <w:pPr>
              <w:pStyle w:val="Notedebasdepage"/>
              <w:numPr>
                <w:ilvl w:val="0"/>
                <w:numId w:val="18"/>
              </w:numPr>
              <w:spacing w:after="0"/>
              <w:rPr>
                <w:rFonts w:asciiTheme="majorHAnsi" w:hAnsiTheme="majorHAnsi" w:cstheme="majorHAnsi"/>
                <w:lang w:val="it-IT"/>
              </w:rPr>
            </w:pPr>
            <w:r w:rsidRPr="0061109B">
              <w:rPr>
                <w:rFonts w:asciiTheme="majorHAnsi" w:hAnsiTheme="majorHAnsi" w:cstheme="majorHAnsi"/>
                <w:lang w:val="it-IT"/>
              </w:rPr>
              <w:t xml:space="preserve"> </w:t>
            </w:r>
            <w:r w:rsidR="00721071" w:rsidRPr="0061109B">
              <w:rPr>
                <w:rFonts w:asciiTheme="majorHAnsi" w:hAnsiTheme="majorHAnsi" w:cstheme="majorHAnsi"/>
                <w:lang w:val="it-IT"/>
              </w:rPr>
              <w:t xml:space="preserve">L’unité d’apprentissage </w:t>
            </w:r>
            <w:r w:rsidRPr="0061109B">
              <w:rPr>
                <w:rFonts w:asciiTheme="majorHAnsi" w:hAnsiTheme="majorHAnsi" w:cstheme="majorHAnsi"/>
                <w:lang w:val="it-IT"/>
              </w:rPr>
              <w:t xml:space="preserve">est </w:t>
            </w:r>
            <w:r w:rsidR="00C60D48">
              <w:rPr>
                <w:rFonts w:asciiTheme="majorHAnsi" w:hAnsiTheme="majorHAnsi" w:cstheme="majorHAnsi"/>
                <w:lang w:val="it-IT"/>
              </w:rPr>
              <w:t>dispensée</w:t>
            </w:r>
            <w:r w:rsidRPr="0061109B">
              <w:rPr>
                <w:rFonts w:asciiTheme="majorHAnsi" w:hAnsiTheme="majorHAnsi" w:cstheme="majorHAnsi"/>
                <w:lang w:val="it-IT"/>
              </w:rPr>
              <w:t xml:space="preserve"> dans une langue différente de celle indiquée dans le catalogue de cours</w:t>
            </w:r>
          </w:p>
          <w:p w14:paraId="51FAEA66" w14:textId="77777777" w:rsidR="00721071" w:rsidRPr="0061109B" w:rsidRDefault="00C60D48" w:rsidP="00721071">
            <w:pPr>
              <w:pStyle w:val="Notedebasdepage"/>
              <w:numPr>
                <w:ilvl w:val="0"/>
                <w:numId w:val="18"/>
              </w:numPr>
              <w:spacing w:after="0"/>
              <w:rPr>
                <w:rFonts w:asciiTheme="majorHAnsi" w:hAnsiTheme="majorHAnsi" w:cstheme="majorHAnsi"/>
                <w:lang w:val="it-IT"/>
              </w:rPr>
            </w:pPr>
            <w:r>
              <w:rPr>
                <w:rFonts w:asciiTheme="majorHAnsi" w:hAnsiTheme="majorHAnsi" w:cstheme="majorHAnsi"/>
                <w:lang w:val="it-IT"/>
              </w:rPr>
              <w:t>Chevauchement des horaires</w:t>
            </w:r>
          </w:p>
          <w:p w14:paraId="51FAEA67" w14:textId="77777777" w:rsidR="00F078AC" w:rsidRPr="0061109B" w:rsidRDefault="00F078AC" w:rsidP="00721071">
            <w:pPr>
              <w:pStyle w:val="Notedebasdepage"/>
              <w:numPr>
                <w:ilvl w:val="0"/>
                <w:numId w:val="18"/>
              </w:numPr>
              <w:spacing w:after="0"/>
              <w:rPr>
                <w:rFonts w:asciiTheme="majorHAnsi" w:hAnsiTheme="majorHAnsi" w:cstheme="majorHAnsi"/>
                <w:lang w:val="it-IT"/>
              </w:rPr>
            </w:pPr>
            <w:proofErr w:type="spellStart"/>
            <w:r w:rsidRPr="0061109B">
              <w:rPr>
                <w:rFonts w:asciiTheme="majorHAnsi" w:hAnsiTheme="majorHAnsi" w:cstheme="majorHAnsi"/>
                <w:lang w:val="en-GB"/>
              </w:rPr>
              <w:t>Autre</w:t>
            </w:r>
            <w:proofErr w:type="spellEnd"/>
            <w:r w:rsidRPr="0061109B">
              <w:rPr>
                <w:rFonts w:asciiTheme="majorHAnsi" w:hAnsiTheme="majorHAnsi" w:cstheme="majorHAnsi"/>
                <w:lang w:val="en-GB"/>
              </w:rPr>
              <w:t xml:space="preserve"> (</w:t>
            </w:r>
            <w:proofErr w:type="spellStart"/>
            <w:r w:rsidR="00C60D48">
              <w:rPr>
                <w:rFonts w:asciiTheme="majorHAnsi" w:hAnsiTheme="majorHAnsi" w:cstheme="majorHAnsi"/>
                <w:lang w:val="en-GB"/>
              </w:rPr>
              <w:t>Veuillez</w:t>
            </w:r>
            <w:proofErr w:type="spellEnd"/>
            <w:r w:rsidR="00C60D48">
              <w:rPr>
                <w:rFonts w:asciiTheme="majorHAnsi" w:hAnsiTheme="majorHAnsi" w:cstheme="majorHAnsi"/>
                <w:lang w:val="en-GB"/>
              </w:rPr>
              <w:t xml:space="preserve"> </w:t>
            </w:r>
            <w:proofErr w:type="spellStart"/>
            <w:r w:rsidRPr="0061109B">
              <w:rPr>
                <w:rFonts w:asciiTheme="majorHAnsi" w:hAnsiTheme="majorHAnsi" w:cstheme="majorHAnsi"/>
                <w:lang w:val="en-GB"/>
              </w:rPr>
              <w:t>préciser</w:t>
            </w:r>
            <w:proofErr w:type="spellEnd"/>
            <w:r w:rsidRPr="0061109B">
              <w:rPr>
                <w:rFonts w:asciiTheme="majorHAnsi" w:hAnsiTheme="majorHAnsi" w:cstheme="majorHAnsi"/>
                <w:lang w:val="en-GB"/>
              </w:rPr>
              <w:t>)</w:t>
            </w:r>
          </w:p>
        </w:tc>
      </w:tr>
      <w:tr w:rsidR="00F078AC" w:rsidRPr="00FA4AB0" w14:paraId="51FAEA6E" w14:textId="77777777" w:rsidTr="00F078AC">
        <w:tc>
          <w:tcPr>
            <w:tcW w:w="2376" w:type="dxa"/>
          </w:tcPr>
          <w:p w14:paraId="51FAEA69" w14:textId="77777777" w:rsidR="00F078AC" w:rsidRPr="00721071" w:rsidRDefault="00F078AC" w:rsidP="00721071">
            <w:pPr>
              <w:spacing w:after="120"/>
              <w:ind w:right="28"/>
              <w:rPr>
                <w:rFonts w:asciiTheme="majorHAnsi" w:hAnsiTheme="majorHAnsi" w:cstheme="majorHAnsi"/>
                <w:b/>
                <w:sz w:val="20"/>
                <w:szCs w:val="20"/>
                <w:lang w:val="fr-BE"/>
              </w:rPr>
            </w:pPr>
            <w:r w:rsidRPr="00721071">
              <w:rPr>
                <w:rFonts w:asciiTheme="majorHAnsi" w:hAnsiTheme="majorHAnsi" w:cstheme="majorHAnsi"/>
                <w:b/>
                <w:sz w:val="20"/>
                <w:szCs w:val="20"/>
                <w:lang w:val="fr-BE"/>
              </w:rPr>
              <w:t>Motifs d’ajout d’</w:t>
            </w:r>
            <w:r w:rsidR="00721071" w:rsidRPr="00721071">
              <w:rPr>
                <w:rFonts w:asciiTheme="majorHAnsi" w:hAnsiTheme="majorHAnsi" w:cstheme="majorHAnsi"/>
                <w:b/>
                <w:sz w:val="20"/>
                <w:szCs w:val="20"/>
                <w:lang w:val="fr-BE"/>
              </w:rPr>
              <w:t>une unité d’apprentissage</w:t>
            </w:r>
          </w:p>
        </w:tc>
        <w:tc>
          <w:tcPr>
            <w:tcW w:w="8306" w:type="dxa"/>
          </w:tcPr>
          <w:p w14:paraId="51FAEA6A" w14:textId="77777777" w:rsidR="00F078AC" w:rsidRPr="0061109B" w:rsidRDefault="00721071" w:rsidP="00721071">
            <w:pPr>
              <w:pStyle w:val="Notedebasdepage"/>
              <w:numPr>
                <w:ilvl w:val="0"/>
                <w:numId w:val="18"/>
              </w:numPr>
              <w:spacing w:after="0"/>
              <w:rPr>
                <w:rFonts w:asciiTheme="majorHAnsi" w:hAnsiTheme="majorHAnsi" w:cstheme="majorHAnsi"/>
                <w:lang w:val="fr-BE"/>
              </w:rPr>
            </w:pPr>
            <w:r w:rsidRPr="0061109B">
              <w:rPr>
                <w:rFonts w:asciiTheme="majorHAnsi" w:hAnsiTheme="majorHAnsi" w:cstheme="majorHAnsi"/>
                <w:lang w:val="fr-BE"/>
              </w:rPr>
              <w:t xml:space="preserve">Remplacement d’une </w:t>
            </w:r>
            <w:r w:rsidR="0097019C" w:rsidRPr="0061109B">
              <w:rPr>
                <w:rFonts w:asciiTheme="majorHAnsi" w:hAnsiTheme="majorHAnsi" w:cstheme="majorHAnsi"/>
                <w:lang w:val="fr-BE"/>
              </w:rPr>
              <w:t>unité</w:t>
            </w:r>
            <w:r w:rsidRPr="0061109B">
              <w:rPr>
                <w:rFonts w:asciiTheme="majorHAnsi" w:hAnsiTheme="majorHAnsi" w:cstheme="majorHAnsi"/>
                <w:lang w:val="fr-BE"/>
              </w:rPr>
              <w:t xml:space="preserve"> d’apprentissage</w:t>
            </w:r>
            <w:r w:rsidR="00F078AC" w:rsidRPr="0061109B">
              <w:rPr>
                <w:rFonts w:asciiTheme="majorHAnsi" w:hAnsiTheme="majorHAnsi" w:cstheme="majorHAnsi"/>
                <w:lang w:val="fr-BE"/>
              </w:rPr>
              <w:t xml:space="preserve"> supprimée</w:t>
            </w:r>
          </w:p>
          <w:p w14:paraId="51FAEA6B" w14:textId="77777777" w:rsidR="00F078AC" w:rsidRPr="0061109B" w:rsidRDefault="00F078AC" w:rsidP="00721071">
            <w:pPr>
              <w:pStyle w:val="Notedebasdepage"/>
              <w:numPr>
                <w:ilvl w:val="0"/>
                <w:numId w:val="18"/>
              </w:numPr>
              <w:spacing w:after="0"/>
              <w:rPr>
                <w:rFonts w:asciiTheme="majorHAnsi" w:hAnsiTheme="majorHAnsi" w:cstheme="majorHAnsi"/>
                <w:u w:val="single"/>
                <w:lang w:val="fr-BE"/>
              </w:rPr>
            </w:pPr>
            <w:r w:rsidRPr="0061109B">
              <w:rPr>
                <w:rFonts w:asciiTheme="majorHAnsi" w:hAnsiTheme="majorHAnsi" w:cstheme="majorHAnsi"/>
              </w:rPr>
              <w:t>Prolongation de la période de mobilité</w:t>
            </w:r>
          </w:p>
          <w:p w14:paraId="51FAEA6C" w14:textId="77777777" w:rsidR="00F078AC" w:rsidRPr="0061109B" w:rsidRDefault="00F078AC" w:rsidP="00721071">
            <w:pPr>
              <w:pStyle w:val="Notedebasdepage"/>
              <w:numPr>
                <w:ilvl w:val="0"/>
                <w:numId w:val="18"/>
              </w:numPr>
              <w:spacing w:after="0"/>
              <w:rPr>
                <w:rFonts w:asciiTheme="majorHAnsi" w:hAnsiTheme="majorHAnsi" w:cstheme="majorHAnsi"/>
                <w:u w:val="single"/>
                <w:lang w:val="en-GB"/>
              </w:rPr>
            </w:pPr>
            <w:proofErr w:type="spellStart"/>
            <w:r w:rsidRPr="0061109B">
              <w:rPr>
                <w:rFonts w:asciiTheme="majorHAnsi" w:hAnsiTheme="majorHAnsi" w:cstheme="majorHAnsi"/>
                <w:lang w:val="en-GB"/>
              </w:rPr>
              <w:t>Ajout</w:t>
            </w:r>
            <w:proofErr w:type="spellEnd"/>
            <w:r w:rsidRPr="0061109B">
              <w:rPr>
                <w:rFonts w:asciiTheme="majorHAnsi" w:hAnsiTheme="majorHAnsi" w:cstheme="majorHAnsi"/>
                <w:lang w:val="en-GB"/>
              </w:rPr>
              <w:t xml:space="preserve"> </w:t>
            </w:r>
            <w:proofErr w:type="spellStart"/>
            <w:r w:rsidRPr="0061109B">
              <w:rPr>
                <w:rFonts w:asciiTheme="majorHAnsi" w:hAnsiTheme="majorHAnsi" w:cstheme="majorHAnsi"/>
                <w:lang w:val="en-GB"/>
              </w:rPr>
              <w:t>d’une</w:t>
            </w:r>
            <w:proofErr w:type="spellEnd"/>
            <w:r w:rsidRPr="0061109B">
              <w:rPr>
                <w:rFonts w:asciiTheme="majorHAnsi" w:hAnsiTheme="majorHAnsi" w:cstheme="majorHAnsi"/>
                <w:lang w:val="en-GB"/>
              </w:rPr>
              <w:t xml:space="preserve"> </w:t>
            </w:r>
            <w:proofErr w:type="spellStart"/>
            <w:r w:rsidRPr="0061109B">
              <w:rPr>
                <w:rFonts w:asciiTheme="majorHAnsi" w:hAnsiTheme="majorHAnsi" w:cstheme="majorHAnsi"/>
                <w:lang w:val="en-GB"/>
              </w:rPr>
              <w:t>composante</w:t>
            </w:r>
            <w:proofErr w:type="spellEnd"/>
            <w:r w:rsidRPr="0061109B">
              <w:rPr>
                <w:rFonts w:asciiTheme="majorHAnsi" w:hAnsiTheme="majorHAnsi" w:cstheme="majorHAnsi"/>
                <w:lang w:val="en-GB"/>
              </w:rPr>
              <w:t xml:space="preserve"> </w:t>
            </w:r>
            <w:proofErr w:type="spellStart"/>
            <w:r w:rsidRPr="0061109B">
              <w:rPr>
                <w:rFonts w:asciiTheme="majorHAnsi" w:hAnsiTheme="majorHAnsi" w:cstheme="majorHAnsi"/>
                <w:lang w:val="en-GB"/>
              </w:rPr>
              <w:t>virtuelle</w:t>
            </w:r>
            <w:proofErr w:type="spellEnd"/>
          </w:p>
          <w:p w14:paraId="51FAEA6D" w14:textId="77777777" w:rsidR="00F078AC" w:rsidRPr="0061109B" w:rsidRDefault="00F078AC" w:rsidP="00721071">
            <w:pPr>
              <w:pStyle w:val="Notedebasdepage"/>
              <w:numPr>
                <w:ilvl w:val="0"/>
                <w:numId w:val="18"/>
              </w:numPr>
              <w:spacing w:after="0"/>
              <w:rPr>
                <w:rFonts w:asciiTheme="majorHAnsi" w:hAnsiTheme="majorHAnsi" w:cstheme="majorHAnsi"/>
                <w:u w:val="single"/>
                <w:lang w:val="en-GB"/>
              </w:rPr>
            </w:pPr>
            <w:proofErr w:type="spellStart"/>
            <w:r w:rsidRPr="0061109B">
              <w:rPr>
                <w:rFonts w:asciiTheme="majorHAnsi" w:hAnsiTheme="majorHAnsi" w:cstheme="majorHAnsi"/>
                <w:lang w:val="en-GB"/>
              </w:rPr>
              <w:t>Autre</w:t>
            </w:r>
            <w:proofErr w:type="spellEnd"/>
            <w:r w:rsidRPr="0061109B">
              <w:rPr>
                <w:rFonts w:asciiTheme="majorHAnsi" w:hAnsiTheme="majorHAnsi" w:cstheme="majorHAnsi"/>
                <w:lang w:val="en-GB"/>
              </w:rPr>
              <w:t xml:space="preserve"> (</w:t>
            </w:r>
            <w:proofErr w:type="spellStart"/>
            <w:r w:rsidRPr="0061109B">
              <w:rPr>
                <w:rFonts w:asciiTheme="majorHAnsi" w:hAnsiTheme="majorHAnsi" w:cstheme="majorHAnsi"/>
                <w:lang w:val="en-GB"/>
              </w:rPr>
              <w:t>préciser</w:t>
            </w:r>
            <w:proofErr w:type="spellEnd"/>
            <w:r w:rsidRPr="0061109B">
              <w:rPr>
                <w:rFonts w:asciiTheme="majorHAnsi" w:hAnsiTheme="majorHAnsi" w:cstheme="majorHAnsi"/>
                <w:lang w:val="en-GB"/>
              </w:rPr>
              <w:t>)</w:t>
            </w:r>
          </w:p>
        </w:tc>
      </w:tr>
    </w:tbl>
    <w:p w14:paraId="51FAEA6F" w14:textId="77777777" w:rsidR="00F078AC" w:rsidRPr="00A53CFF" w:rsidRDefault="00F078AC" w:rsidP="00F078AC">
      <w:pPr>
        <w:spacing w:line="276" w:lineRule="auto"/>
        <w:rPr>
          <w:rFonts w:ascii="Calibri" w:eastAsia="Calibri" w:hAnsi="Calibri" w:cs="Calibri"/>
          <w:b/>
          <w:sz w:val="22"/>
          <w:szCs w:val="22"/>
          <w:lang w:eastAsia="en-US"/>
        </w:rPr>
        <w:sectPr w:rsidR="00F078AC" w:rsidRPr="00A53CFF" w:rsidSect="00753209">
          <w:headerReference w:type="default" r:id="rId18"/>
          <w:footerReference w:type="default" r:id="rId19"/>
          <w:endnotePr>
            <w:numFmt w:val="decimal"/>
          </w:endnotePr>
          <w:pgSz w:w="11900" w:h="16840"/>
          <w:pgMar w:top="720" w:right="720" w:bottom="720" w:left="720" w:header="708" w:footer="0" w:gutter="0"/>
          <w:cols w:space="708"/>
          <w:docGrid w:linePitch="326"/>
        </w:sectPr>
      </w:pPr>
    </w:p>
    <w:p w14:paraId="51FAEA70" w14:textId="77777777" w:rsidR="00A17ADD" w:rsidRPr="005573F8" w:rsidRDefault="00A17ADD" w:rsidP="005573F8">
      <w:pPr>
        <w:tabs>
          <w:tab w:val="left" w:pos="1559"/>
        </w:tabs>
        <w:rPr>
          <w:lang w:val="en-GB"/>
        </w:rPr>
      </w:pPr>
    </w:p>
    <w:sectPr w:rsidR="00A17ADD" w:rsidRPr="00557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EA75" w14:textId="77777777" w:rsidR="001A58E2" w:rsidRDefault="001A58E2" w:rsidP="00F078AC">
      <w:r>
        <w:separator/>
      </w:r>
    </w:p>
  </w:endnote>
  <w:endnote w:type="continuationSeparator" w:id="0">
    <w:p w14:paraId="51FAEA76" w14:textId="77777777" w:rsidR="001A58E2" w:rsidRDefault="001A58E2" w:rsidP="00F0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79963766"/>
      <w:docPartObj>
        <w:docPartGallery w:val="Page Numbers (Bottom of Page)"/>
        <w:docPartUnique/>
      </w:docPartObj>
    </w:sdtPr>
    <w:sdtEndPr/>
    <w:sdtContent>
      <w:sdt>
        <w:sdtPr>
          <w:rPr>
            <w:color w:val="000000" w:themeColor="text1"/>
            <w:sz w:val="16"/>
            <w:szCs w:val="16"/>
          </w:rPr>
          <w:id w:val="-837229282"/>
          <w:docPartObj>
            <w:docPartGallery w:val="Page Numbers (Top of Page)"/>
            <w:docPartUnique/>
          </w:docPartObj>
        </w:sdtPr>
        <w:sdtEndPr/>
        <w:sdtContent>
          <w:p w14:paraId="51FAEA79" w14:textId="77777777" w:rsidR="001A58E2" w:rsidRPr="00D1069A" w:rsidRDefault="001A58E2" w:rsidP="00F078AC">
            <w:pPr>
              <w:rPr>
                <w:rFonts w:ascii="Calibri" w:hAnsi="Calibri"/>
                <w:color w:val="000000" w:themeColor="text1"/>
                <w:sz w:val="16"/>
                <w:szCs w:val="16"/>
              </w:rPr>
            </w:pPr>
          </w:p>
          <w:p w14:paraId="51FAEA7A" w14:textId="77777777" w:rsidR="001A58E2" w:rsidRPr="00D1069A" w:rsidRDefault="001A58E2" w:rsidP="00F078AC">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DF4894">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00DF4894">
              <w:rPr>
                <w:rFonts w:asciiTheme="majorHAnsi" w:hAnsiTheme="majorHAnsi" w:cstheme="majorHAnsi"/>
                <w:b/>
                <w:bCs/>
                <w:noProof/>
                <w:color w:val="000000" w:themeColor="text1"/>
                <w:sz w:val="16"/>
                <w:szCs w:val="16"/>
              </w:rPr>
              <w:t>11</w:t>
            </w:r>
            <w:r w:rsidRPr="00D1069A">
              <w:rPr>
                <w:rFonts w:asciiTheme="majorHAnsi" w:hAnsiTheme="majorHAnsi" w:cstheme="majorHAnsi"/>
                <w:b/>
                <w:bCs/>
                <w:color w:val="000000" w:themeColor="text1"/>
                <w:sz w:val="16"/>
                <w:szCs w:val="16"/>
              </w:rPr>
              <w:fldChar w:fldCharType="end"/>
            </w:r>
          </w:p>
        </w:sdtContent>
      </w:sdt>
    </w:sdtContent>
  </w:sdt>
  <w:p w14:paraId="51FAEA7B" w14:textId="77777777" w:rsidR="001A58E2" w:rsidRPr="00C32DA3" w:rsidRDefault="001A58E2" w:rsidP="00F078AC">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EA73" w14:textId="77777777" w:rsidR="001A58E2" w:rsidRDefault="001A58E2" w:rsidP="00F078AC">
      <w:r>
        <w:separator/>
      </w:r>
    </w:p>
  </w:footnote>
  <w:footnote w:type="continuationSeparator" w:id="0">
    <w:p w14:paraId="51FAEA74" w14:textId="77777777" w:rsidR="001A58E2" w:rsidRDefault="001A58E2" w:rsidP="00F0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9182816"/>
      <w:docPartObj>
        <w:docPartGallery w:val="Page Numbers (Bottom of Page)"/>
        <w:docPartUnique/>
      </w:docPartObj>
    </w:sdtPr>
    <w:sdtEndPr/>
    <w:sdtContent>
      <w:p w14:paraId="51FAEA77" w14:textId="4311C71F" w:rsidR="001A58E2" w:rsidRPr="005573F8" w:rsidRDefault="001A58E2" w:rsidP="005573F8">
        <w:pPr>
          <w:pStyle w:val="Pieddepage"/>
          <w:ind w:right="360"/>
          <w:rPr>
            <w:color w:val="44546A"/>
          </w:rPr>
        </w:pPr>
      </w:p>
      <w:p w14:paraId="51FAEA78" w14:textId="5164A7B1" w:rsidR="001A58E2" w:rsidRPr="00625CA7" w:rsidRDefault="00DF4894" w:rsidP="00625CA7">
        <w:pPr>
          <w:tabs>
            <w:tab w:val="center" w:pos="4536"/>
            <w:tab w:val="right" w:pos="9072"/>
          </w:tabs>
          <w:rPr>
            <w:lang w:val="fr-BE"/>
          </w:rPr>
        </w:pPr>
        <w:r>
          <w:rPr>
            <w:rFonts w:ascii="Verdana" w:hAnsi="Verdana"/>
            <w:sz w:val="14"/>
            <w:szCs w:val="14"/>
            <w:lang w:val="fr-BE" w:eastAsia="fr-BE"/>
          </w:rPr>
          <w:t>Erasmus+ 202</w:t>
        </w:r>
        <w:r w:rsidR="003828BC">
          <w:rPr>
            <w:rFonts w:ascii="Verdana" w:hAnsi="Verdana"/>
            <w:sz w:val="14"/>
            <w:szCs w:val="14"/>
            <w:lang w:val="fr-BE" w:eastAsia="fr-BE"/>
          </w:rPr>
          <w:t>5</w:t>
        </w:r>
        <w:r w:rsidR="001A58E2">
          <w:rPr>
            <w:rFonts w:ascii="Verdana" w:hAnsi="Verdana"/>
            <w:sz w:val="14"/>
            <w:szCs w:val="14"/>
            <w:lang w:val="fr-BE" w:eastAsia="fr-BE"/>
          </w:rPr>
          <w:t xml:space="preserve"> - AC131 - HE SM- Annexe 6.1</w:t>
        </w:r>
        <w:r w:rsidR="001A58E2" w:rsidRPr="005573F8">
          <w:rPr>
            <w:rFonts w:ascii="Verdana" w:hAnsi="Verdana"/>
            <w:sz w:val="14"/>
            <w:szCs w:val="14"/>
            <w:lang w:val="fr-BE" w:eastAsia="fr-BE"/>
          </w:rPr>
          <w:t xml:space="preserve"> – Con</w:t>
        </w:r>
        <w:r w:rsidR="001A58E2">
          <w:rPr>
            <w:rFonts w:ascii="Verdana" w:hAnsi="Verdana"/>
            <w:sz w:val="14"/>
            <w:szCs w:val="14"/>
            <w:lang w:val="fr-BE" w:eastAsia="fr-BE"/>
          </w:rPr>
          <w:t xml:space="preserve">vention d’études </w:t>
        </w:r>
        <w:r w:rsidR="001A58E2">
          <w:rPr>
            <w:rFonts w:ascii="Calibri" w:hAnsi="Calibri" w:cs="Calibri"/>
            <w:sz w:val="18"/>
            <w:szCs w:val="18"/>
          </w:rPr>
          <w:tab/>
        </w:r>
        <w:r w:rsidR="001A58E2">
          <w:rPr>
            <w:rFonts w:ascii="Calibri" w:hAnsi="Calibri" w:cs="Calibri"/>
            <w:sz w:val="18"/>
            <w:szCs w:val="18"/>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7E"/>
    <w:multiLevelType w:val="hybridMultilevel"/>
    <w:tmpl w:val="8B5CE3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65091"/>
    <w:multiLevelType w:val="hybridMultilevel"/>
    <w:tmpl w:val="3F7491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C4D05D5"/>
    <w:multiLevelType w:val="hybridMultilevel"/>
    <w:tmpl w:val="54F0174C"/>
    <w:lvl w:ilvl="0" w:tplc="2926E77E">
      <w:start w:val="1"/>
      <w:numFmt w:val="bullet"/>
      <w:lvlText w:val=""/>
      <w:lvlJc w:val="left"/>
      <w:pPr>
        <w:ind w:left="284" w:hanging="284"/>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883582D"/>
    <w:multiLevelType w:val="hybridMultilevel"/>
    <w:tmpl w:val="E5A0C9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32825"/>
    <w:multiLevelType w:val="hybridMultilevel"/>
    <w:tmpl w:val="9942FD32"/>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17"/>
  </w:num>
  <w:num w:numId="4">
    <w:abstractNumId w:val="21"/>
  </w:num>
  <w:num w:numId="5">
    <w:abstractNumId w:val="13"/>
  </w:num>
  <w:num w:numId="6">
    <w:abstractNumId w:val="15"/>
  </w:num>
  <w:num w:numId="7">
    <w:abstractNumId w:val="3"/>
  </w:num>
  <w:num w:numId="8">
    <w:abstractNumId w:val="9"/>
  </w:num>
  <w:num w:numId="9">
    <w:abstractNumId w:val="19"/>
  </w:num>
  <w:num w:numId="10">
    <w:abstractNumId w:val="4"/>
  </w:num>
  <w:num w:numId="11">
    <w:abstractNumId w:val="12"/>
  </w:num>
  <w:num w:numId="12">
    <w:abstractNumId w:val="8"/>
  </w:num>
  <w:num w:numId="13">
    <w:abstractNumId w:val="2"/>
  </w:num>
  <w:num w:numId="14">
    <w:abstractNumId w:val="16"/>
  </w:num>
  <w:num w:numId="15">
    <w:abstractNumId w:val="1"/>
  </w:num>
  <w:num w:numId="16">
    <w:abstractNumId w:val="6"/>
  </w:num>
  <w:num w:numId="17">
    <w:abstractNumId w:val="7"/>
  </w:num>
  <w:num w:numId="18">
    <w:abstractNumId w:val="22"/>
  </w:num>
  <w:num w:numId="19">
    <w:abstractNumId w:val="20"/>
  </w:num>
  <w:num w:numId="20">
    <w:abstractNumId w:val="0"/>
  </w:num>
  <w:num w:numId="21">
    <w:abstractNumId w:val="14"/>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8AC"/>
    <w:rsid w:val="0007422C"/>
    <w:rsid w:val="00103745"/>
    <w:rsid w:val="00137969"/>
    <w:rsid w:val="00155F04"/>
    <w:rsid w:val="001A58E2"/>
    <w:rsid w:val="00260924"/>
    <w:rsid w:val="00300268"/>
    <w:rsid w:val="00324E10"/>
    <w:rsid w:val="003828BC"/>
    <w:rsid w:val="003C0149"/>
    <w:rsid w:val="00436C72"/>
    <w:rsid w:val="0047162D"/>
    <w:rsid w:val="005032C7"/>
    <w:rsid w:val="005107C6"/>
    <w:rsid w:val="005573F8"/>
    <w:rsid w:val="005E5211"/>
    <w:rsid w:val="0061109B"/>
    <w:rsid w:val="00625CA7"/>
    <w:rsid w:val="00721071"/>
    <w:rsid w:val="007476C0"/>
    <w:rsid w:val="00753209"/>
    <w:rsid w:val="008A4F62"/>
    <w:rsid w:val="00950B99"/>
    <w:rsid w:val="0097019C"/>
    <w:rsid w:val="00A17ADD"/>
    <w:rsid w:val="00B32C6A"/>
    <w:rsid w:val="00B77087"/>
    <w:rsid w:val="00C269FB"/>
    <w:rsid w:val="00C362B8"/>
    <w:rsid w:val="00C60D48"/>
    <w:rsid w:val="00CD2399"/>
    <w:rsid w:val="00D970CF"/>
    <w:rsid w:val="00DA6625"/>
    <w:rsid w:val="00DD2A67"/>
    <w:rsid w:val="00DF4894"/>
    <w:rsid w:val="00E34AF5"/>
    <w:rsid w:val="00E61047"/>
    <w:rsid w:val="00EF3574"/>
    <w:rsid w:val="00F078AC"/>
    <w:rsid w:val="00F21CC9"/>
    <w:rsid w:val="00F432C4"/>
    <w:rsid w:val="00F57710"/>
    <w:rsid w:val="00F964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AE804"/>
  <w15:chartTrackingRefBased/>
  <w15:docId w15:val="{1B5ABA09-6D40-46F4-999B-5150D310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F5"/>
    <w:pPr>
      <w:spacing w:after="0" w:line="240" w:lineRule="auto"/>
    </w:pPr>
    <w:rPr>
      <w:rFonts w:eastAsiaTheme="minorEastAsia"/>
      <w:sz w:val="24"/>
      <w:szCs w:val="24"/>
      <w:lang w:val="fr-FR" w:eastAsia="fr-FR"/>
    </w:rPr>
  </w:style>
  <w:style w:type="paragraph" w:styleId="Titre1">
    <w:name w:val="heading 1"/>
    <w:basedOn w:val="Normal"/>
    <w:next w:val="Normal"/>
    <w:link w:val="Titre1Car"/>
    <w:uiPriority w:val="9"/>
    <w:qFormat/>
    <w:rsid w:val="00F078A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F078A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4">
    <w:name w:val="heading 4"/>
    <w:basedOn w:val="Normal"/>
    <w:next w:val="Normal"/>
    <w:link w:val="Titre4Car"/>
    <w:uiPriority w:val="9"/>
    <w:semiHidden/>
    <w:unhideWhenUsed/>
    <w:qFormat/>
    <w:rsid w:val="00F078AC"/>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8AC"/>
    <w:rPr>
      <w:rFonts w:asciiTheme="majorHAnsi" w:eastAsiaTheme="majorEastAsia" w:hAnsiTheme="majorHAnsi" w:cstheme="majorBidi"/>
      <w:b/>
      <w:bCs/>
      <w:color w:val="2E74B5" w:themeColor="accent1" w:themeShade="BF"/>
      <w:sz w:val="28"/>
      <w:szCs w:val="28"/>
      <w:lang w:val="fr-FR" w:eastAsia="fr-FR"/>
    </w:rPr>
  </w:style>
  <w:style w:type="character" w:customStyle="1" w:styleId="Titre2Car">
    <w:name w:val="Titre 2 Car"/>
    <w:basedOn w:val="Policepardfaut"/>
    <w:link w:val="Titre2"/>
    <w:uiPriority w:val="9"/>
    <w:rsid w:val="00F078AC"/>
    <w:rPr>
      <w:rFonts w:asciiTheme="majorHAnsi" w:eastAsiaTheme="majorEastAsia" w:hAnsiTheme="majorHAnsi" w:cstheme="majorBidi"/>
      <w:b/>
      <w:bCs/>
      <w:color w:val="5B9BD5" w:themeColor="accent1"/>
      <w:sz w:val="26"/>
      <w:szCs w:val="26"/>
      <w:lang w:val="fr-FR" w:eastAsia="fr-FR"/>
    </w:rPr>
  </w:style>
  <w:style w:type="character" w:customStyle="1" w:styleId="Titre4Car">
    <w:name w:val="Titre 4 Car"/>
    <w:basedOn w:val="Policepardfaut"/>
    <w:link w:val="Titre4"/>
    <w:uiPriority w:val="9"/>
    <w:semiHidden/>
    <w:rsid w:val="00F078AC"/>
    <w:rPr>
      <w:rFonts w:asciiTheme="majorHAnsi" w:eastAsiaTheme="majorEastAsia" w:hAnsiTheme="majorHAnsi" w:cstheme="majorBidi"/>
      <w:b/>
      <w:bCs/>
      <w:i/>
      <w:iCs/>
      <w:color w:val="5B9BD5" w:themeColor="accent1"/>
      <w:sz w:val="24"/>
      <w:szCs w:val="24"/>
      <w:lang w:val="fr-FR" w:eastAsia="fr-FR"/>
    </w:rPr>
  </w:style>
  <w:style w:type="character" w:customStyle="1" w:styleId="TextedebullesCar">
    <w:name w:val="Texte de bulles Car"/>
    <w:basedOn w:val="Policepardfaut"/>
    <w:link w:val="Textedebulles"/>
    <w:uiPriority w:val="99"/>
    <w:semiHidden/>
    <w:rsid w:val="00F078AC"/>
    <w:rPr>
      <w:rFonts w:ascii="Lucida Grande" w:eastAsiaTheme="minorEastAsia" w:hAnsi="Lucida Grande"/>
      <w:sz w:val="18"/>
      <w:szCs w:val="18"/>
      <w:lang w:val="fr-FR" w:eastAsia="fr-FR"/>
    </w:rPr>
  </w:style>
  <w:style w:type="paragraph" w:styleId="Textedebulles">
    <w:name w:val="Balloon Text"/>
    <w:basedOn w:val="Normal"/>
    <w:link w:val="TextedebullesCar"/>
    <w:uiPriority w:val="99"/>
    <w:semiHidden/>
    <w:unhideWhenUsed/>
    <w:rsid w:val="00F078AC"/>
    <w:rPr>
      <w:rFonts w:ascii="Lucida Grande" w:hAnsi="Lucida Grande"/>
      <w:sz w:val="18"/>
      <w:szCs w:val="18"/>
    </w:rPr>
  </w:style>
  <w:style w:type="paragraph" w:styleId="En-tte">
    <w:name w:val="header"/>
    <w:basedOn w:val="Normal"/>
    <w:link w:val="En-tteCar"/>
    <w:uiPriority w:val="99"/>
    <w:unhideWhenUsed/>
    <w:rsid w:val="00F078AC"/>
    <w:pPr>
      <w:tabs>
        <w:tab w:val="center" w:pos="4536"/>
        <w:tab w:val="right" w:pos="9072"/>
      </w:tabs>
    </w:pPr>
  </w:style>
  <w:style w:type="character" w:customStyle="1" w:styleId="En-tteCar">
    <w:name w:val="En-tête Car"/>
    <w:basedOn w:val="Policepardfaut"/>
    <w:link w:val="En-tte"/>
    <w:uiPriority w:val="99"/>
    <w:rsid w:val="00F078AC"/>
    <w:rPr>
      <w:rFonts w:eastAsiaTheme="minorEastAsia"/>
      <w:sz w:val="24"/>
      <w:szCs w:val="24"/>
      <w:lang w:val="fr-FR" w:eastAsia="fr-FR"/>
    </w:rPr>
  </w:style>
  <w:style w:type="paragraph" w:styleId="Pieddepage">
    <w:name w:val="footer"/>
    <w:basedOn w:val="Normal"/>
    <w:link w:val="PieddepageCar"/>
    <w:uiPriority w:val="99"/>
    <w:unhideWhenUsed/>
    <w:rsid w:val="00F078AC"/>
    <w:pPr>
      <w:tabs>
        <w:tab w:val="center" w:pos="4536"/>
        <w:tab w:val="right" w:pos="9072"/>
      </w:tabs>
    </w:pPr>
  </w:style>
  <w:style w:type="character" w:customStyle="1" w:styleId="PieddepageCar">
    <w:name w:val="Pied de page Car"/>
    <w:basedOn w:val="Policepardfaut"/>
    <w:link w:val="Pieddepage"/>
    <w:uiPriority w:val="99"/>
    <w:rsid w:val="00F078AC"/>
    <w:rPr>
      <w:rFonts w:eastAsiaTheme="minorEastAsia"/>
      <w:sz w:val="24"/>
      <w:szCs w:val="24"/>
      <w:lang w:val="fr-FR" w:eastAsia="fr-FR"/>
    </w:rPr>
  </w:style>
  <w:style w:type="character" w:styleId="Lienhypertexte">
    <w:name w:val="Hyperlink"/>
    <w:basedOn w:val="Policepardfaut"/>
    <w:unhideWhenUsed/>
    <w:rsid w:val="00F078AC"/>
    <w:rPr>
      <w:color w:val="0563C1" w:themeColor="hyperlink"/>
      <w:u w:val="single"/>
    </w:rPr>
  </w:style>
  <w:style w:type="table" w:styleId="Grilledutableau">
    <w:name w:val="Table Grid"/>
    <w:basedOn w:val="TableauNormal"/>
    <w:uiPriority w:val="59"/>
    <w:rsid w:val="00F078AC"/>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078AC"/>
    <w:pPr>
      <w:spacing w:line="276" w:lineRule="auto"/>
      <w:outlineLvl w:val="9"/>
    </w:pPr>
  </w:style>
  <w:style w:type="paragraph" w:styleId="Notedebasdepage">
    <w:name w:val="footnote text"/>
    <w:basedOn w:val="Normal"/>
    <w:link w:val="NotedebasdepageCar"/>
    <w:rsid w:val="00F078A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F078AC"/>
    <w:rPr>
      <w:rFonts w:ascii="Times New Roman" w:eastAsia="Times New Roman" w:hAnsi="Times New Roman" w:cs="Times New Roman"/>
      <w:sz w:val="20"/>
      <w:szCs w:val="20"/>
      <w:lang w:val="fr-FR"/>
    </w:rPr>
  </w:style>
  <w:style w:type="character" w:styleId="Appeldenotedefin">
    <w:name w:val="endnote reference"/>
    <w:rsid w:val="00F078AC"/>
    <w:rPr>
      <w:vertAlign w:val="superscript"/>
    </w:rPr>
  </w:style>
  <w:style w:type="paragraph" w:styleId="Notedefin">
    <w:name w:val="endnote text"/>
    <w:basedOn w:val="Normal"/>
    <w:link w:val="NotedefinCar"/>
    <w:unhideWhenUsed/>
    <w:rsid w:val="00F078AC"/>
    <w:rPr>
      <w:rFonts w:eastAsiaTheme="minorHAnsi"/>
      <w:sz w:val="20"/>
      <w:szCs w:val="20"/>
      <w:lang w:val="it-IT" w:eastAsia="en-US"/>
    </w:rPr>
  </w:style>
  <w:style w:type="character" w:customStyle="1" w:styleId="NotedefinCar">
    <w:name w:val="Note de fin Car"/>
    <w:basedOn w:val="Policepardfaut"/>
    <w:link w:val="Notedefin"/>
    <w:uiPriority w:val="99"/>
    <w:rsid w:val="00F078AC"/>
    <w:rPr>
      <w:sz w:val="20"/>
      <w:szCs w:val="20"/>
      <w:lang w:val="it-IT"/>
    </w:rPr>
  </w:style>
  <w:style w:type="character" w:styleId="Textedelespacerserv">
    <w:name w:val="Placeholder Text"/>
    <w:basedOn w:val="Policepardfaut"/>
    <w:uiPriority w:val="99"/>
    <w:semiHidden/>
    <w:rsid w:val="00F078AC"/>
    <w:rPr>
      <w:color w:val="808080"/>
    </w:rPr>
  </w:style>
  <w:style w:type="paragraph" w:styleId="Paragraphedeliste">
    <w:name w:val="List Paragraph"/>
    <w:basedOn w:val="Normal"/>
    <w:uiPriority w:val="34"/>
    <w:qFormat/>
    <w:rsid w:val="00F078AC"/>
    <w:pPr>
      <w:ind w:left="720"/>
      <w:contextualSpacing/>
    </w:pPr>
  </w:style>
  <w:style w:type="paragraph" w:styleId="TM1">
    <w:name w:val="toc 1"/>
    <w:basedOn w:val="Normal"/>
    <w:next w:val="Normal"/>
    <w:autoRedefine/>
    <w:uiPriority w:val="39"/>
    <w:unhideWhenUsed/>
    <w:rsid w:val="00F078AC"/>
    <w:pPr>
      <w:spacing w:after="100"/>
    </w:pPr>
  </w:style>
  <w:style w:type="paragraph" w:styleId="TM2">
    <w:name w:val="toc 2"/>
    <w:basedOn w:val="Normal"/>
    <w:next w:val="Normal"/>
    <w:autoRedefine/>
    <w:uiPriority w:val="39"/>
    <w:unhideWhenUsed/>
    <w:rsid w:val="00F078AC"/>
    <w:pPr>
      <w:spacing w:after="100"/>
      <w:ind w:left="240"/>
    </w:pPr>
  </w:style>
  <w:style w:type="paragraph" w:customStyle="1" w:styleId="Text1">
    <w:name w:val="Text 1"/>
    <w:basedOn w:val="Normal"/>
    <w:rsid w:val="00F078AC"/>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F078AC"/>
    <w:pPr>
      <w:pBdr>
        <w:bottom w:val="single" w:sz="4" w:space="4" w:color="5B9BD5" w:themeColor="accent1"/>
      </w:pBdr>
      <w:spacing w:before="200" w:after="280"/>
      <w:ind w:left="936" w:right="936"/>
    </w:pPr>
    <w:rPr>
      <w:rFonts w:ascii="Times New Roman" w:eastAsia="Times New Roman" w:hAnsi="Times New Roman" w:cs="Times New Roman"/>
      <w:b/>
      <w:bCs/>
      <w:i/>
      <w:iCs/>
      <w:snapToGrid w:val="0"/>
      <w:color w:val="5B9BD5" w:themeColor="accent1"/>
      <w:sz w:val="20"/>
      <w:szCs w:val="20"/>
      <w:lang w:eastAsia="en-GB"/>
    </w:rPr>
  </w:style>
  <w:style w:type="character" w:customStyle="1" w:styleId="CitationintenseCar">
    <w:name w:val="Citation intense Car"/>
    <w:basedOn w:val="Policepardfaut"/>
    <w:link w:val="Citationintense"/>
    <w:uiPriority w:val="30"/>
    <w:rsid w:val="00F078AC"/>
    <w:rPr>
      <w:rFonts w:ascii="Times New Roman" w:eastAsia="Times New Roman" w:hAnsi="Times New Roman" w:cs="Times New Roman"/>
      <w:b/>
      <w:bCs/>
      <w:i/>
      <w:iCs/>
      <w:snapToGrid w:val="0"/>
      <w:color w:val="5B9BD5" w:themeColor="accent1"/>
      <w:sz w:val="20"/>
      <w:szCs w:val="20"/>
      <w:lang w:val="fr-FR" w:eastAsia="en-GB"/>
    </w:rPr>
  </w:style>
  <w:style w:type="character" w:styleId="Appelnotedebasdep">
    <w:name w:val="footnote reference"/>
    <w:basedOn w:val="Policepardfaut"/>
    <w:unhideWhenUsed/>
    <w:rsid w:val="00F078AC"/>
    <w:rPr>
      <w:vertAlign w:val="superscript"/>
    </w:rPr>
  </w:style>
  <w:style w:type="character" w:styleId="Marquedecommentaire">
    <w:name w:val="annotation reference"/>
    <w:basedOn w:val="Policepardfaut"/>
    <w:uiPriority w:val="99"/>
    <w:semiHidden/>
    <w:unhideWhenUsed/>
    <w:rsid w:val="00F078AC"/>
    <w:rPr>
      <w:sz w:val="16"/>
      <w:szCs w:val="16"/>
    </w:rPr>
  </w:style>
  <w:style w:type="character" w:customStyle="1" w:styleId="CommentaireCar">
    <w:name w:val="Commentaire Car"/>
    <w:basedOn w:val="Policepardfaut"/>
    <w:link w:val="Commentaire"/>
    <w:uiPriority w:val="99"/>
    <w:semiHidden/>
    <w:rsid w:val="00F078AC"/>
    <w:rPr>
      <w:rFonts w:eastAsiaTheme="minorEastAsia"/>
      <w:sz w:val="20"/>
      <w:szCs w:val="20"/>
      <w:lang w:val="fr-FR" w:eastAsia="fr-FR"/>
    </w:rPr>
  </w:style>
  <w:style w:type="paragraph" w:styleId="Commentaire">
    <w:name w:val="annotation text"/>
    <w:basedOn w:val="Normal"/>
    <w:link w:val="CommentaireCar"/>
    <w:uiPriority w:val="99"/>
    <w:semiHidden/>
    <w:unhideWhenUsed/>
    <w:rsid w:val="00F078AC"/>
    <w:rPr>
      <w:sz w:val="20"/>
      <w:szCs w:val="20"/>
    </w:rPr>
  </w:style>
  <w:style w:type="character" w:customStyle="1" w:styleId="ObjetducommentaireCar">
    <w:name w:val="Objet du commentaire Car"/>
    <w:basedOn w:val="CommentaireCar"/>
    <w:link w:val="Objetducommentaire"/>
    <w:uiPriority w:val="99"/>
    <w:semiHidden/>
    <w:rsid w:val="00F078AC"/>
    <w:rPr>
      <w:rFonts w:eastAsiaTheme="minorEastAsia"/>
      <w:b/>
      <w:bCs/>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F078AC"/>
    <w:rPr>
      <w:b/>
      <w:bCs/>
    </w:rPr>
  </w:style>
  <w:style w:type="character" w:styleId="Lienhypertextesuivivisit">
    <w:name w:val="FollowedHyperlink"/>
    <w:basedOn w:val="Policepardfaut"/>
    <w:uiPriority w:val="99"/>
    <w:semiHidden/>
    <w:unhideWhenUsed/>
    <w:rsid w:val="0061109B"/>
    <w:rPr>
      <w:color w:val="954F72" w:themeColor="followedHyperlink"/>
      <w:u w:val="single"/>
    </w:rPr>
  </w:style>
  <w:style w:type="table" w:customStyle="1" w:styleId="Grilledutableau1">
    <w:name w:val="Grille du tableau1"/>
    <w:basedOn w:val="TableauNormal"/>
    <w:next w:val="Grilledutableau"/>
    <w:uiPriority w:val="59"/>
    <w:rsid w:val="001A58E2"/>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0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er@hech.be"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tools/isced-f_e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or xmlns="0e656187-b300-4fb0-8bf4-3a50f872073c">neagma01</Creator>
    <Created_x0020_Date xmlns="0e656187-b300-4fb0-8bf4-3a50f872073c">2024-06-05T08:42:56Z</Created_x0020_Date>
    <Modifier xmlns="0e656187-b300-4fb0-8bf4-3a50f872073c">neagma01</Modifier>
    <Modified_x0020_Date xmlns="0e656187-b300-4fb0-8bf4-3a50f872073c">2024-06-06T12:27:59Z</Modified_x0020_Date>
    <Description xmlns="0e656187-b300-4fb0-8bf4-3a50f872073c" xsi:nil="true"/>
    <Last_x0020_Accessed_x0020_Date xmlns="0e656187-b300-4fb0-8bf4-3a50f87207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ent" ma:contentTypeID="0x0101009FE04FE144A04B5F986F5957C4D89779"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eator" minOccurs="0"/>
                <xsd:element ref="ns2:Created_x0020_Date" minOccurs="0"/>
                <xsd:element ref="ns2:Modifier" minOccurs="0"/>
                <xsd:element ref="ns2:Modified_x0020_Date" minOccurs="0"/>
                <xsd:element ref="ns2:Description" minOccurs="0"/>
                <xsd:element ref="ns2:Last_x0020_Accessed_x0020_Date"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eator" ma:readOnly="true" ma:index="8" nillable="true" ma:displayName="Creator" ma:internalName="Creator">
      <xsd:simpleType>
        <xsd:restriction base="dms:Text">
</xsd:restriction>
      </xsd:simpleType>
    </xsd:element>
    <xsd:element name="Created_x0020_Date" ma:readOnly="true" ma:index="9" nillable="true" ma:displayName="Created Date" ma:format="DateTime" ma:internalName="Created_x0020_Date">
      <xsd:simpleType>
        <xsd:restriction base="dms:DateTime">
</xsd:restriction>
      </xsd:simpleType>
    </xsd:element>
    <xsd:element name="Modifier" ma:readOnly="true" ma:index="10" nillable="true" ma:displayName="Modifier" ma:internalName="Modifier">
      <xsd:simpleType>
        <xsd:restriction base="dms:Text">
</xsd:restriction>
      </xsd:simpleType>
    </xsd:element>
    <xsd:element name="Modified_x0020_Date" ma:readOnly="true" ma:index="11" nillable="true" ma:displayName="Modified Date" ma:format="DateTime" ma:internalName="Modified_x0020_Date">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Last_x0020_Accessed_x0020_Date" ma:readOnly="true" ma:index="13" nillable="true" ma:displayName="Last Accessed Date" ma:format="DateTime" ma:internalName="Last_x0020_Accessed_x0020_Date">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06C7-9942-4C02-9847-5558E7595F51}">
  <ds:schemaRefs>
    <ds:schemaRef ds:uri="http://purl.org/dc/terms/"/>
    <ds:schemaRef ds:uri="http://purl.org/dc/elements/1.1/"/>
    <ds:schemaRef ds:uri="0e656187-b300-4fb0-8bf4-3a50f872073c"/>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3D2D90-4F34-4264-B5B9-2919806D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0287C24-5EAE-4C8C-B0BD-26A4B019BB2F}">
  <ds:schemaRefs>
    <ds:schemaRef ds:uri="http://schemas.microsoft.com/sharepoint/v3/contenttype/forms"/>
  </ds:schemaRefs>
</ds:datastoreItem>
</file>

<file path=customXml/itemProps4.xml><?xml version="1.0" encoding="utf-8"?>
<ds:datastoreItem xmlns:ds="http://schemas.openxmlformats.org/officeDocument/2006/customXml" ds:itemID="{B9BE6D8F-CD51-4F8F-9860-94EB7517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10785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NEAGOE Clara</dc:creator>
  <cp:lastModifiedBy>Pairoux Dominique</cp:lastModifiedBy>
  <cp:revision>2</cp:revision>
  <cp:lastPrinted>2021-09-30T14:09:00Z</cp:lastPrinted>
  <dcterms:created xsi:type="dcterms:W3CDTF">2025-06-13T09:51:00Z</dcterms:created>
  <dcterms:modified xsi:type="dcterms:W3CDTF">2025-06-13T09:51:00Z</dcterms:modified>
</cp:coreProperties>
</file>