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242F" w14:textId="77777777" w:rsidR="003372DA" w:rsidRDefault="00FE415D">
      <w:pPr>
        <w:pStyle w:val="Titre1"/>
        <w:rPr>
          <w:rStyle w:val="lev"/>
          <w:rFonts w:ascii="Andalus" w:hAnsi="Andalus" w:hint="eastAsia"/>
          <w:color w:val="2E74B5"/>
          <w:sz w:val="20"/>
        </w:rPr>
      </w:pPr>
      <w:bookmarkStart w:id="0" w:name="_GoBack"/>
      <w:bookmarkEnd w:id="0"/>
      <w:r>
        <w:rPr>
          <w:rFonts w:ascii="Andalus" w:hAnsi="Andalus"/>
          <w:noProof/>
          <w:sz w:val="20"/>
          <w:lang w:eastAsia="fr-BE"/>
        </w:rPr>
        <w:drawing>
          <wp:inline distT="0" distB="0" distL="0" distR="0" wp14:anchorId="511554D4" wp14:editId="3A6436C9">
            <wp:extent cx="1009650" cy="1009650"/>
            <wp:effectExtent l="0" t="0" r="0" b="0"/>
            <wp:docPr id="1" name="Image 1" descr="http://www.hech.be/upload/presse/communiques/heCH_couleur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ch.be/upload/presse/communiques/heCH_couleurs-01.png"/>
                    <pic:cNvPicPr>
                      <a:picLocks noChangeAspect="1" noChangeArrowheads="1"/>
                    </pic:cNvPicPr>
                  </pic:nvPicPr>
                  <pic:blipFill>
                    <a:blip r:embed="rId10"/>
                    <a:srcRect/>
                    <a:stretch>
                      <a:fillRect/>
                    </a:stretch>
                  </pic:blipFill>
                  <pic:spPr bwMode="auto">
                    <a:xfrm>
                      <a:off x="0" y="0"/>
                      <a:ext cx="1009650" cy="1009650"/>
                    </a:xfrm>
                    <a:prstGeom prst="rect">
                      <a:avLst/>
                    </a:prstGeom>
                    <a:noFill/>
                    <a:ln>
                      <a:noFill/>
                    </a:ln>
                  </pic:spPr>
                </pic:pic>
              </a:graphicData>
            </a:graphic>
          </wp:inline>
        </w:drawing>
      </w:r>
    </w:p>
    <w:p w14:paraId="63BBF949" w14:textId="34C7762E" w:rsidR="003372DA" w:rsidRDefault="00FE415D">
      <w:pPr>
        <w:pStyle w:val="Titre1"/>
        <w:jc w:val="center"/>
        <w:rPr>
          <w:rStyle w:val="lev"/>
          <w:rFonts w:ascii="Andalus" w:hAnsi="Andalus" w:hint="eastAsia"/>
          <w:color w:val="2E74B5"/>
          <w:sz w:val="28"/>
        </w:rPr>
      </w:pPr>
      <w:r>
        <w:rPr>
          <w:rStyle w:val="lev"/>
          <w:rFonts w:ascii="Andalus" w:hAnsi="Andalus"/>
          <w:sz w:val="28"/>
        </w:rPr>
        <w:t xml:space="preserve">Principes de Mobilité en </w:t>
      </w:r>
      <w:r w:rsidR="00B6192B">
        <w:rPr>
          <w:rStyle w:val="lev"/>
          <w:rFonts w:ascii="Andalus" w:hAnsi="Andalus"/>
          <w:sz w:val="28"/>
        </w:rPr>
        <w:t>Département</w:t>
      </w:r>
      <w:r>
        <w:rPr>
          <w:rStyle w:val="lev"/>
          <w:rFonts w:ascii="Andalus" w:hAnsi="Andalus"/>
          <w:sz w:val="28"/>
        </w:rPr>
        <w:t xml:space="preserve"> Économique – Section </w:t>
      </w:r>
      <w:r w:rsidR="002D5115">
        <w:rPr>
          <w:rStyle w:val="lev"/>
          <w:rFonts w:ascii="Andalus" w:hAnsi="Andalus"/>
          <w:sz w:val="28"/>
        </w:rPr>
        <w:t>Immobilier</w:t>
      </w:r>
      <w:r w:rsidR="002517A4">
        <w:rPr>
          <w:rStyle w:val="lev"/>
          <w:rFonts w:ascii="Andalus" w:hAnsi="Andalus"/>
          <w:sz w:val="28"/>
        </w:rPr>
        <w:t xml:space="preserve"> </w:t>
      </w:r>
      <w:r>
        <w:rPr>
          <w:rStyle w:val="lev"/>
          <w:rFonts w:ascii="Andalus" w:hAnsi="Andalus"/>
          <w:sz w:val="28"/>
        </w:rPr>
        <w:t xml:space="preserve"> –</w:t>
      </w:r>
    </w:p>
    <w:p w14:paraId="3D575A09" w14:textId="6DB2BC44" w:rsidR="003372DA" w:rsidRDefault="00FE415D">
      <w:pPr>
        <w:pStyle w:val="Titre1"/>
        <w:jc w:val="center"/>
        <w:rPr>
          <w:rStyle w:val="lev"/>
          <w:rFonts w:ascii="Andalus" w:hAnsi="Andalus" w:hint="eastAsia"/>
          <w:color w:val="2E74B5"/>
          <w:sz w:val="28"/>
        </w:rPr>
      </w:pPr>
      <w:r>
        <w:rPr>
          <w:rStyle w:val="lev"/>
          <w:rFonts w:ascii="Andalus" w:hAnsi="Andalus"/>
          <w:sz w:val="28"/>
        </w:rPr>
        <w:t>Étudiants Incoming 20</w:t>
      </w:r>
      <w:r w:rsidR="00244BFC">
        <w:rPr>
          <w:rStyle w:val="lev"/>
          <w:rFonts w:ascii="Andalus" w:hAnsi="Andalus"/>
          <w:sz w:val="28"/>
        </w:rPr>
        <w:t>2</w:t>
      </w:r>
      <w:r w:rsidR="00FE5771">
        <w:rPr>
          <w:rStyle w:val="lev"/>
          <w:rFonts w:ascii="Andalus" w:hAnsi="Andalus"/>
          <w:sz w:val="28"/>
        </w:rPr>
        <w:t>2</w:t>
      </w:r>
      <w:r w:rsidR="00244BFC">
        <w:rPr>
          <w:rStyle w:val="lev"/>
          <w:rFonts w:ascii="Andalus" w:hAnsi="Andalus"/>
          <w:sz w:val="28"/>
        </w:rPr>
        <w:t>-202</w:t>
      </w:r>
      <w:r w:rsidR="00FE5771">
        <w:rPr>
          <w:rStyle w:val="lev"/>
          <w:rFonts w:ascii="Andalus" w:hAnsi="Andalus"/>
          <w:sz w:val="28"/>
        </w:rPr>
        <w:t>3</w:t>
      </w:r>
    </w:p>
    <w:p w14:paraId="5B25D00D" w14:textId="77777777" w:rsidR="003372DA" w:rsidRDefault="003372DA">
      <w:pPr>
        <w:rPr>
          <w:rStyle w:val="lev"/>
          <w:rFonts w:ascii="Andalus" w:hAnsi="Andalus"/>
          <w:sz w:val="20"/>
        </w:rPr>
      </w:pPr>
    </w:p>
    <w:tbl>
      <w:tblPr>
        <w:tblStyle w:val="Grilledutableau"/>
        <w:tblW w:w="14029" w:type="dxa"/>
        <w:tblLook w:val="04A0" w:firstRow="1" w:lastRow="0" w:firstColumn="1" w:lastColumn="0" w:noHBand="0" w:noVBand="1"/>
      </w:tblPr>
      <w:tblGrid>
        <w:gridCol w:w="4531"/>
        <w:gridCol w:w="9498"/>
      </w:tblGrid>
      <w:tr w:rsidR="003372DA" w14:paraId="707A2F37" w14:textId="77777777">
        <w:tc>
          <w:tcPr>
            <w:tcW w:w="4531" w:type="dxa"/>
            <w:shd w:val="clear" w:color="000000" w:fill="C5E0B3"/>
          </w:tcPr>
          <w:p w14:paraId="54AB792F" w14:textId="77777777" w:rsidR="003372DA" w:rsidRDefault="00FE415D">
            <w:pPr>
              <w:rPr>
                <w:rFonts w:ascii="Andalus" w:hAnsi="Andalus"/>
                <w:sz w:val="20"/>
                <w:lang w:val="fr-FR"/>
              </w:rPr>
            </w:pPr>
            <w:r>
              <w:rPr>
                <w:rFonts w:ascii="Andalus" w:hAnsi="Andalus"/>
                <w:sz w:val="20"/>
                <w:lang w:val="fr-FR"/>
              </w:rPr>
              <w:t>Coordinatrice Départementale Erasmus</w:t>
            </w:r>
          </w:p>
        </w:tc>
        <w:tc>
          <w:tcPr>
            <w:tcW w:w="9498" w:type="dxa"/>
          </w:tcPr>
          <w:p w14:paraId="5154E095" w14:textId="77777777" w:rsidR="003372DA" w:rsidRDefault="00FE415D">
            <w:pPr>
              <w:rPr>
                <w:rFonts w:ascii="Andalus" w:hAnsi="Andalus"/>
                <w:sz w:val="20"/>
                <w:lang w:val="fr-FR"/>
              </w:rPr>
            </w:pPr>
            <w:r>
              <w:rPr>
                <w:rFonts w:ascii="Andalus" w:hAnsi="Andalus"/>
                <w:sz w:val="20"/>
                <w:lang w:val="fr-FR"/>
              </w:rPr>
              <w:t xml:space="preserve">Anne-Marie Martin Lanero </w:t>
            </w:r>
            <w:hyperlink r:id="rId11" w:history="1">
              <w:r>
                <w:rPr>
                  <w:rStyle w:val="Lienhypertexte"/>
                  <w:rFonts w:ascii="Andalus" w:hAnsi="Andalus"/>
                  <w:sz w:val="20"/>
                  <w:lang w:val="fr-FR"/>
                </w:rPr>
                <w:t>anne-marie.martinlanero@hech.be</w:t>
              </w:r>
            </w:hyperlink>
          </w:p>
          <w:p w14:paraId="40388C2C" w14:textId="77777777" w:rsidR="003372DA" w:rsidRDefault="00FE415D">
            <w:pPr>
              <w:rPr>
                <w:rFonts w:ascii="Andalus" w:hAnsi="Andalus"/>
                <w:sz w:val="20"/>
                <w:lang w:val="fr-FR"/>
              </w:rPr>
            </w:pPr>
            <w:r>
              <w:rPr>
                <w:rFonts w:ascii="Andalus" w:hAnsi="Andalus"/>
                <w:sz w:val="20"/>
                <w:lang w:val="fr-FR"/>
              </w:rPr>
              <w:t>Ta coordinatrice est joignable par e-mail pour tout problème pédagogique avant, pendant ou même après ton séjour à la Haute Ecole Charlemagne.</w:t>
            </w:r>
          </w:p>
          <w:p w14:paraId="546637DE" w14:textId="77777777" w:rsidR="003372DA" w:rsidRDefault="00FE415D">
            <w:pPr>
              <w:rPr>
                <w:rFonts w:ascii="Andalus" w:hAnsi="Andalus"/>
                <w:sz w:val="20"/>
                <w:lang w:val="fr-FR"/>
              </w:rPr>
            </w:pPr>
            <w:r>
              <w:rPr>
                <w:rFonts w:ascii="Andalus" w:hAnsi="Andalus"/>
                <w:sz w:val="20"/>
                <w:lang w:val="fr-FR"/>
              </w:rPr>
              <w:t>Veille à annoncer par e-mail le sujet dont tu veux t’entretenir avec elle ; elle te fixera un rendez-vous au bureau des relations internationales dans les plus brefs délais pendant ton séjour.</w:t>
            </w:r>
          </w:p>
        </w:tc>
      </w:tr>
      <w:tr w:rsidR="003372DA" w14:paraId="06F33DD9" w14:textId="77777777">
        <w:tc>
          <w:tcPr>
            <w:tcW w:w="4531" w:type="dxa"/>
            <w:shd w:val="clear" w:color="000000" w:fill="C5E0B3"/>
          </w:tcPr>
          <w:p w14:paraId="1A723C95" w14:textId="77777777" w:rsidR="003372DA" w:rsidRDefault="00FE415D">
            <w:pPr>
              <w:rPr>
                <w:rFonts w:ascii="Andalus" w:hAnsi="Andalus"/>
                <w:sz w:val="20"/>
                <w:lang w:val="fr-FR"/>
              </w:rPr>
            </w:pPr>
            <w:r>
              <w:rPr>
                <w:rFonts w:ascii="Andalus" w:hAnsi="Andalus"/>
                <w:sz w:val="20"/>
                <w:lang w:val="fr-FR"/>
              </w:rPr>
              <w:t>Date d’arrivée à la Haute Ecole Charlemagne</w:t>
            </w:r>
          </w:p>
        </w:tc>
        <w:tc>
          <w:tcPr>
            <w:tcW w:w="9498" w:type="dxa"/>
          </w:tcPr>
          <w:p w14:paraId="2B8ACD50" w14:textId="77777777" w:rsidR="003372DA" w:rsidRDefault="00FE415D">
            <w:pPr>
              <w:rPr>
                <w:rFonts w:ascii="Andalus" w:hAnsi="Andalus"/>
                <w:sz w:val="20"/>
                <w:lang w:val="fr-FR"/>
              </w:rPr>
            </w:pPr>
            <w:r>
              <w:rPr>
                <w:rFonts w:ascii="Andalus" w:hAnsi="Andalus"/>
                <w:b/>
                <w:sz w:val="20"/>
                <w:lang w:val="fr-FR"/>
              </w:rPr>
              <w:t>La rentrée académique est fixée au 14/09</w:t>
            </w:r>
            <w:r>
              <w:rPr>
                <w:rFonts w:ascii="Andalus" w:hAnsi="Andalus"/>
                <w:sz w:val="20"/>
                <w:lang w:val="fr-FR"/>
              </w:rPr>
              <w:t>. Il est vivement conseillé d’arriver</w:t>
            </w:r>
            <w:r>
              <w:rPr>
                <w:rFonts w:ascii="Andalus" w:hAnsi="Andalus"/>
                <w:b/>
                <w:sz w:val="20"/>
                <w:lang w:val="fr-FR"/>
              </w:rPr>
              <w:t xml:space="preserve"> une semaine avant la rentrée</w:t>
            </w:r>
            <w:r>
              <w:rPr>
                <w:rFonts w:ascii="Andalus" w:hAnsi="Andalus"/>
                <w:sz w:val="20"/>
                <w:lang w:val="fr-FR"/>
              </w:rPr>
              <w:t xml:space="preserve"> pour participer à la semaine de français intensif, aux activités d’accueil des étudiants Erasmus à Liège et à la réunion de confection des contrats d’études et des horaires.</w:t>
            </w:r>
          </w:p>
        </w:tc>
      </w:tr>
      <w:tr w:rsidR="003372DA" w14:paraId="23E7C23F" w14:textId="77777777">
        <w:tc>
          <w:tcPr>
            <w:tcW w:w="4531" w:type="dxa"/>
            <w:shd w:val="clear" w:color="000000" w:fill="C5E0B3"/>
          </w:tcPr>
          <w:p w14:paraId="3C9861C2" w14:textId="77777777" w:rsidR="003372DA" w:rsidRDefault="00FE415D">
            <w:pPr>
              <w:rPr>
                <w:rFonts w:ascii="Andalus" w:hAnsi="Andalus"/>
                <w:sz w:val="20"/>
              </w:rPr>
            </w:pPr>
            <w:r>
              <w:rPr>
                <w:rFonts w:ascii="Andalus" w:hAnsi="Andalus"/>
                <w:sz w:val="20"/>
              </w:rPr>
              <w:t>Présence aux activités d’enseignement présentielles</w:t>
            </w:r>
          </w:p>
        </w:tc>
        <w:tc>
          <w:tcPr>
            <w:tcW w:w="9498" w:type="dxa"/>
          </w:tcPr>
          <w:p w14:paraId="3CEB2498" w14:textId="77777777" w:rsidR="003372DA" w:rsidRDefault="00FE415D">
            <w:pPr>
              <w:rPr>
                <w:rFonts w:ascii="Andalus" w:hAnsi="Andalus"/>
                <w:sz w:val="20"/>
              </w:rPr>
            </w:pPr>
            <w:r>
              <w:rPr>
                <w:rFonts w:ascii="Andalus" w:hAnsi="Andalus"/>
                <w:b/>
                <w:sz w:val="20"/>
              </w:rPr>
              <w:t>La présence aux activités d’enseignement présentielles est</w:t>
            </w:r>
            <w:r>
              <w:rPr>
                <w:rFonts w:ascii="Andalus" w:hAnsi="Andalus"/>
                <w:sz w:val="20"/>
              </w:rPr>
              <w:t xml:space="preserve"> </w:t>
            </w:r>
            <w:r>
              <w:rPr>
                <w:rFonts w:ascii="Andalus" w:hAnsi="Andalus"/>
                <w:b/>
                <w:sz w:val="20"/>
              </w:rPr>
              <w:t>obligatoire</w:t>
            </w:r>
            <w:r>
              <w:rPr>
                <w:rFonts w:ascii="Andalus" w:hAnsi="Andalus"/>
                <w:sz w:val="20"/>
              </w:rPr>
              <w:t xml:space="preserve"> au sein de la Haute École Charlemagne. Un certificat médical couvrant les journées d’absence est présenté dès la reprise des activités aux titulaires des cours pour lesquels  le certificat médical justifie les éventuelles absences.</w:t>
            </w:r>
          </w:p>
        </w:tc>
      </w:tr>
      <w:tr w:rsidR="003372DA" w14:paraId="42FBA095" w14:textId="77777777">
        <w:tc>
          <w:tcPr>
            <w:tcW w:w="4531" w:type="dxa"/>
            <w:shd w:val="clear" w:color="000000" w:fill="C5E0B3"/>
          </w:tcPr>
          <w:p w14:paraId="0D13BB5D" w14:textId="77777777" w:rsidR="003372DA" w:rsidRDefault="00FE415D">
            <w:pPr>
              <w:rPr>
                <w:rFonts w:ascii="Andalus" w:hAnsi="Andalus"/>
                <w:sz w:val="20"/>
              </w:rPr>
            </w:pPr>
            <w:r>
              <w:rPr>
                <w:rFonts w:ascii="Andalus" w:hAnsi="Andalus"/>
                <w:sz w:val="20"/>
              </w:rPr>
              <w:t>Calendrier académique</w:t>
            </w:r>
          </w:p>
        </w:tc>
        <w:tc>
          <w:tcPr>
            <w:tcW w:w="9498" w:type="dxa"/>
          </w:tcPr>
          <w:p w14:paraId="49079568" w14:textId="77777777" w:rsidR="003372DA" w:rsidRDefault="00FE415D">
            <w:pPr>
              <w:rPr>
                <w:rFonts w:ascii="Andalus" w:hAnsi="Andalus"/>
                <w:sz w:val="20"/>
              </w:rPr>
            </w:pPr>
            <w:r>
              <w:rPr>
                <w:rFonts w:ascii="Andalus" w:hAnsi="Andalus"/>
                <w:b/>
                <w:sz w:val="20"/>
              </w:rPr>
              <w:t xml:space="preserve">Le respect rigoureux des dates </w:t>
            </w:r>
            <w:r>
              <w:rPr>
                <w:rFonts w:ascii="Andalus" w:hAnsi="Andalus"/>
                <w:sz w:val="20"/>
              </w:rPr>
              <w:t xml:space="preserve">d’activités d’enseignement, de sessions d’évaluations et/ou d’examens en janvier, juin et août/septembre est </w:t>
            </w:r>
            <w:r>
              <w:rPr>
                <w:rFonts w:ascii="Andalus" w:hAnsi="Andalus"/>
                <w:b/>
                <w:sz w:val="20"/>
              </w:rPr>
              <w:t>obligatoire</w:t>
            </w:r>
            <w:r>
              <w:rPr>
                <w:rFonts w:ascii="Andalus" w:hAnsi="Andalus"/>
                <w:sz w:val="20"/>
              </w:rPr>
              <w:t>.</w:t>
            </w:r>
          </w:p>
        </w:tc>
      </w:tr>
      <w:tr w:rsidR="003372DA" w14:paraId="139F01E6" w14:textId="77777777">
        <w:tc>
          <w:tcPr>
            <w:tcW w:w="4531" w:type="dxa"/>
            <w:shd w:val="clear" w:color="000000" w:fill="C5E0B3"/>
          </w:tcPr>
          <w:p w14:paraId="4A4C39E3" w14:textId="77777777" w:rsidR="003372DA" w:rsidRDefault="00FE415D">
            <w:pPr>
              <w:rPr>
                <w:rFonts w:ascii="Andalus" w:hAnsi="Andalus"/>
                <w:sz w:val="20"/>
                <w:lang w:val="fr-FR"/>
              </w:rPr>
            </w:pPr>
            <w:r>
              <w:rPr>
                <w:rFonts w:ascii="Andalus" w:hAnsi="Andalus"/>
                <w:sz w:val="20"/>
                <w:lang w:val="fr-FR"/>
              </w:rPr>
              <w:t xml:space="preserve">Les contenus des Unités d’enseignement des Blocs 1, 2 et 3, six quadrimestres, 180 ects </w:t>
            </w:r>
          </w:p>
        </w:tc>
        <w:tc>
          <w:tcPr>
            <w:tcW w:w="9498" w:type="dxa"/>
          </w:tcPr>
          <w:p w14:paraId="434C5F8D" w14:textId="4417E503" w:rsidR="003372DA" w:rsidRDefault="00FE415D" w:rsidP="002D5115">
            <w:pPr>
              <w:rPr>
                <w:rStyle w:val="Lienhypertexte"/>
                <w:rFonts w:ascii="Andalus" w:hAnsi="Andalus"/>
                <w:sz w:val="20"/>
                <w:lang w:val="fr-FR"/>
              </w:rPr>
            </w:pPr>
            <w:r>
              <w:rPr>
                <w:rFonts w:ascii="Andalus" w:hAnsi="Andalus"/>
                <w:sz w:val="20"/>
                <w:lang w:val="fr-FR"/>
              </w:rPr>
              <w:t xml:space="preserve">Les contenus des unités d’enseignement des Blocs 1, 2 et 3 de la section </w:t>
            </w:r>
            <w:r w:rsidR="00FF0E59">
              <w:rPr>
                <w:rFonts w:ascii="Andalus" w:hAnsi="Andalus"/>
                <w:sz w:val="20"/>
                <w:lang w:val="fr-FR"/>
              </w:rPr>
              <w:t>Immobilier</w:t>
            </w:r>
            <w:r>
              <w:rPr>
                <w:rFonts w:ascii="Andalus" w:hAnsi="Andalus"/>
                <w:sz w:val="20"/>
                <w:lang w:val="fr-FR"/>
              </w:rPr>
              <w:t xml:space="preserve"> de la Haute École Charlemagne, les modes d’évaluation, la programmation sur l’un des deux quadrimestres et les consignes pédagogiques afférentes sont disponibles sur le site de la Haute École Charlemagne à l’adresse </w:t>
            </w:r>
            <w:hyperlink r:id="rId12" w:history="1">
              <w:r>
                <w:rPr>
                  <w:rStyle w:val="Lienhypertexte"/>
                  <w:rFonts w:ascii="Andalus" w:hAnsi="Andalus"/>
                  <w:sz w:val="20"/>
                  <w:lang w:val="fr-FR"/>
                </w:rPr>
                <w:t>www.hech.be</w:t>
              </w:r>
            </w:hyperlink>
            <w:r>
              <w:rPr>
                <w:rFonts w:ascii="Andalus" w:hAnsi="Andalus"/>
                <w:sz w:val="20"/>
                <w:lang w:val="fr-FR"/>
              </w:rPr>
              <w:t xml:space="preserve">, onglet Nos formations, Section Bac en </w:t>
            </w:r>
            <w:r w:rsidR="002D5115">
              <w:rPr>
                <w:rFonts w:ascii="Andalus" w:hAnsi="Andalus"/>
                <w:sz w:val="20"/>
                <w:lang w:val="fr-FR"/>
              </w:rPr>
              <w:t>Immobilier</w:t>
            </w:r>
            <w:r>
              <w:rPr>
                <w:rFonts w:ascii="Andalus" w:hAnsi="Andalus"/>
                <w:sz w:val="20"/>
                <w:lang w:val="fr-FR"/>
              </w:rPr>
              <w:t xml:space="preserve">, Programme des cours </w:t>
            </w:r>
            <w:hyperlink r:id="rId13" w:history="1">
              <w:r w:rsidR="008310DC" w:rsidRPr="00797908">
                <w:rPr>
                  <w:rStyle w:val="Lienhypertexte"/>
                  <w:rFonts w:ascii="Andalus" w:hAnsi="Andalus"/>
                  <w:sz w:val="20"/>
                  <w:lang w:val="fr-FR"/>
                </w:rPr>
                <w:t>http://progcours.hech.be/cocoon/programmes/E1IMMO01_B.html</w:t>
              </w:r>
            </w:hyperlink>
          </w:p>
          <w:p w14:paraId="6955976C" w14:textId="028D931F" w:rsidR="008310DC" w:rsidRPr="00FE5771" w:rsidRDefault="008310DC" w:rsidP="002D5115">
            <w:pPr>
              <w:rPr>
                <w:rFonts w:ascii="Andalus" w:hAnsi="Andalus"/>
                <w:sz w:val="20"/>
                <w:szCs w:val="20"/>
                <w:lang w:val="fr-FR"/>
              </w:rPr>
            </w:pPr>
            <w:r w:rsidRPr="00FE5771">
              <w:rPr>
                <w:rStyle w:val="Lienhypertexte"/>
                <w:rFonts w:ascii="Andalus" w:hAnsi="Andalus"/>
                <w:color w:val="000000" w:themeColor="text1"/>
                <w:sz w:val="20"/>
                <w:szCs w:val="20"/>
                <w:u w:val="none"/>
              </w:rPr>
              <w:t xml:space="preserve">L’étudiant international a droit à </w:t>
            </w:r>
            <w:r w:rsidR="003B4533" w:rsidRPr="00FE5771">
              <w:rPr>
                <w:rStyle w:val="Lienhypertexte"/>
                <w:rFonts w:ascii="Andalus" w:hAnsi="Andalus"/>
                <w:color w:val="000000" w:themeColor="text1"/>
                <w:sz w:val="20"/>
                <w:szCs w:val="20"/>
                <w:u w:val="none"/>
              </w:rPr>
              <w:t>6</w:t>
            </w:r>
            <w:r w:rsidRPr="00FE5771">
              <w:rPr>
                <w:rStyle w:val="Lienhypertexte"/>
                <w:rFonts w:ascii="Andalus" w:hAnsi="Andalus"/>
                <w:color w:val="000000" w:themeColor="text1"/>
                <w:sz w:val="20"/>
                <w:szCs w:val="20"/>
                <w:u w:val="none"/>
              </w:rPr>
              <w:t xml:space="preserve"> ects</w:t>
            </w:r>
            <w:r w:rsidR="00DC4AAB" w:rsidRPr="00FE5771">
              <w:rPr>
                <w:rStyle w:val="Lienhypertexte"/>
                <w:rFonts w:ascii="Andalus" w:hAnsi="Andalus"/>
                <w:color w:val="000000" w:themeColor="text1"/>
                <w:sz w:val="20"/>
                <w:szCs w:val="20"/>
                <w:u w:val="none"/>
              </w:rPr>
              <w:t xml:space="preserve">, quadrimestre 1, </w:t>
            </w:r>
            <w:r w:rsidRPr="00FE5771">
              <w:rPr>
                <w:rStyle w:val="Lienhypertexte"/>
                <w:rFonts w:ascii="Andalus" w:hAnsi="Andalus"/>
                <w:color w:val="000000" w:themeColor="text1"/>
                <w:sz w:val="20"/>
                <w:szCs w:val="20"/>
                <w:u w:val="none"/>
              </w:rPr>
              <w:t xml:space="preserve"> pour sa participation aux activités culturelles organisées dans le cadre du cours de français-langue</w:t>
            </w:r>
            <w:r w:rsidR="003B4533" w:rsidRPr="00FE5771">
              <w:rPr>
                <w:rStyle w:val="Lienhypertexte"/>
                <w:rFonts w:ascii="Andalus" w:hAnsi="Andalus"/>
                <w:color w:val="000000" w:themeColor="text1"/>
                <w:sz w:val="20"/>
                <w:szCs w:val="20"/>
                <w:u w:val="none"/>
              </w:rPr>
              <w:t xml:space="preserve"> étrangère et au cours de français. 4 ects sont dévolus à ces mêmes activités au quadrimestre 2. L’étudiant de langue maternelle française peut opter pour les seuls 2 ects de culture de ce module.</w:t>
            </w:r>
          </w:p>
        </w:tc>
      </w:tr>
      <w:tr w:rsidR="003372DA" w14:paraId="631D1601" w14:textId="77777777">
        <w:tc>
          <w:tcPr>
            <w:tcW w:w="4531" w:type="dxa"/>
            <w:shd w:val="clear" w:color="000000" w:fill="C5E0B3"/>
          </w:tcPr>
          <w:p w14:paraId="56188B1A" w14:textId="77777777" w:rsidR="002517A4" w:rsidRDefault="00FE415D">
            <w:pPr>
              <w:rPr>
                <w:rFonts w:ascii="Andalus" w:hAnsi="Andalus"/>
                <w:sz w:val="20"/>
              </w:rPr>
            </w:pPr>
            <w:r>
              <w:rPr>
                <w:rFonts w:ascii="Andalus" w:hAnsi="Andalus"/>
                <w:sz w:val="20"/>
              </w:rPr>
              <w:t>Contrat d’études</w:t>
            </w:r>
          </w:p>
          <w:p w14:paraId="069D4748" w14:textId="77777777" w:rsidR="002517A4" w:rsidRPr="002517A4" w:rsidRDefault="002517A4" w:rsidP="002517A4">
            <w:pPr>
              <w:rPr>
                <w:rFonts w:ascii="Andalus" w:hAnsi="Andalus"/>
                <w:sz w:val="20"/>
              </w:rPr>
            </w:pPr>
          </w:p>
          <w:p w14:paraId="5AC438AC" w14:textId="77777777" w:rsidR="002517A4" w:rsidRPr="002517A4" w:rsidRDefault="002517A4" w:rsidP="002517A4">
            <w:pPr>
              <w:rPr>
                <w:rFonts w:ascii="Andalus" w:hAnsi="Andalus"/>
                <w:sz w:val="20"/>
              </w:rPr>
            </w:pPr>
          </w:p>
          <w:p w14:paraId="34BEFC12" w14:textId="77777777" w:rsidR="002517A4" w:rsidRDefault="002517A4" w:rsidP="002517A4">
            <w:pPr>
              <w:rPr>
                <w:rFonts w:ascii="Andalus" w:hAnsi="Andalus"/>
                <w:sz w:val="20"/>
              </w:rPr>
            </w:pPr>
          </w:p>
          <w:p w14:paraId="1DD9135C" w14:textId="77777777" w:rsidR="002517A4" w:rsidRDefault="002517A4" w:rsidP="002517A4">
            <w:pPr>
              <w:rPr>
                <w:rFonts w:ascii="Andalus" w:hAnsi="Andalus"/>
                <w:sz w:val="20"/>
              </w:rPr>
            </w:pPr>
          </w:p>
          <w:p w14:paraId="2BC87B94" w14:textId="77777777" w:rsidR="003372DA" w:rsidRPr="002517A4" w:rsidRDefault="003372DA" w:rsidP="002517A4">
            <w:pPr>
              <w:jc w:val="right"/>
              <w:rPr>
                <w:rFonts w:ascii="Andalus" w:hAnsi="Andalus"/>
                <w:sz w:val="20"/>
              </w:rPr>
            </w:pPr>
          </w:p>
        </w:tc>
        <w:tc>
          <w:tcPr>
            <w:tcW w:w="9498" w:type="dxa"/>
          </w:tcPr>
          <w:p w14:paraId="4539975C" w14:textId="77777777" w:rsidR="003372DA" w:rsidRDefault="00FE415D">
            <w:pPr>
              <w:rPr>
                <w:rFonts w:ascii="Andalus" w:hAnsi="Andalus"/>
                <w:sz w:val="20"/>
              </w:rPr>
            </w:pPr>
            <w:r>
              <w:rPr>
                <w:rFonts w:ascii="Andalus" w:hAnsi="Andalus"/>
                <w:sz w:val="20"/>
              </w:rPr>
              <w:lastRenderedPageBreak/>
              <w:t xml:space="preserve">Il est </w:t>
            </w:r>
            <w:r>
              <w:rPr>
                <w:rFonts w:ascii="Andalus" w:hAnsi="Andalus"/>
                <w:b/>
                <w:sz w:val="20"/>
              </w:rPr>
              <w:t>vivement conseillé de ne choisir des cours que dans une seule année d’études (un seul bloc).</w:t>
            </w:r>
            <w:r>
              <w:rPr>
                <w:rFonts w:ascii="Andalus" w:hAnsi="Andalus"/>
                <w:sz w:val="20"/>
              </w:rPr>
              <w:t xml:space="preserve"> Les horaires de cours ne sont pas prévus pour mélanger les niveaux d’études.</w:t>
            </w:r>
          </w:p>
          <w:p w14:paraId="4D707FE9" w14:textId="77777777" w:rsidR="003372DA" w:rsidRDefault="00FE415D">
            <w:pPr>
              <w:rPr>
                <w:rFonts w:ascii="Andalus" w:hAnsi="Andalus"/>
                <w:sz w:val="20"/>
              </w:rPr>
            </w:pPr>
            <w:r>
              <w:rPr>
                <w:rFonts w:ascii="Andalus" w:hAnsi="Andalus"/>
                <w:b/>
                <w:sz w:val="20"/>
              </w:rPr>
              <w:lastRenderedPageBreak/>
              <w:t xml:space="preserve">Le </w:t>
            </w:r>
            <w:r>
              <w:rPr>
                <w:rFonts w:ascii="Andalus" w:hAnsi="Andalus"/>
                <w:b/>
                <w:i/>
                <w:sz w:val="20"/>
                <w:u w:val="single"/>
              </w:rPr>
              <w:t>choix des unités d’enseignement complètes est obligatoire (pas d’activités d’apprentissages isolées)</w:t>
            </w:r>
            <w:r>
              <w:rPr>
                <w:rFonts w:ascii="Andalus" w:hAnsi="Andalus"/>
                <w:sz w:val="20"/>
              </w:rPr>
              <w:t>.</w:t>
            </w:r>
          </w:p>
          <w:p w14:paraId="6FE7DF2A" w14:textId="77777777" w:rsidR="003372DA" w:rsidRDefault="003372DA">
            <w:pPr>
              <w:pStyle w:val="Paragraphedeliste"/>
              <w:rPr>
                <w:rFonts w:ascii="Andalus" w:hAnsi="Andalus"/>
                <w:sz w:val="20"/>
              </w:rPr>
            </w:pPr>
          </w:p>
          <w:p w14:paraId="2D694013" w14:textId="6E386783" w:rsidR="003372DA" w:rsidRPr="00FE5771" w:rsidRDefault="00FE415D" w:rsidP="00FE5771">
            <w:pPr>
              <w:pStyle w:val="Paragraphedeliste"/>
              <w:numPr>
                <w:ilvl w:val="0"/>
                <w:numId w:val="2"/>
              </w:numPr>
              <w:rPr>
                <w:rFonts w:ascii="Andalus" w:hAnsi="Andalus"/>
                <w:sz w:val="20"/>
              </w:rPr>
            </w:pPr>
            <w:r>
              <w:rPr>
                <w:rFonts w:ascii="Andalus" w:hAnsi="Andalus"/>
                <w:b/>
                <w:sz w:val="20"/>
              </w:rPr>
              <w:t xml:space="preserve">Remise du contrat d’études </w:t>
            </w:r>
            <w:r w:rsidR="005D451F">
              <w:rPr>
                <w:rFonts w:ascii="Andalus" w:hAnsi="Andalus"/>
                <w:b/>
                <w:sz w:val="20"/>
              </w:rPr>
              <w:t>2</w:t>
            </w:r>
            <w:r w:rsidR="004C2B75">
              <w:rPr>
                <w:rFonts w:ascii="Andalus" w:hAnsi="Andalus"/>
                <w:b/>
                <w:sz w:val="20"/>
              </w:rPr>
              <w:t>02</w:t>
            </w:r>
            <w:r w:rsidR="00FE5771">
              <w:rPr>
                <w:rFonts w:ascii="Andalus" w:hAnsi="Andalus"/>
                <w:b/>
                <w:sz w:val="20"/>
              </w:rPr>
              <w:t>2</w:t>
            </w:r>
            <w:r w:rsidR="004C2B75">
              <w:rPr>
                <w:rFonts w:ascii="Andalus" w:hAnsi="Andalus"/>
                <w:b/>
                <w:sz w:val="20"/>
              </w:rPr>
              <w:t>-202</w:t>
            </w:r>
            <w:r w:rsidR="00FE5771">
              <w:rPr>
                <w:rFonts w:ascii="Andalus" w:hAnsi="Andalus"/>
                <w:b/>
                <w:sz w:val="20"/>
              </w:rPr>
              <w:t>3</w:t>
            </w:r>
            <w:r w:rsidRPr="00FE5771">
              <w:rPr>
                <w:rFonts w:ascii="Andalus" w:hAnsi="Andalus"/>
                <w:b/>
                <w:sz w:val="20"/>
              </w:rPr>
              <w:t xml:space="preserve"> à Anne-Marie Martín Lanero</w:t>
            </w:r>
            <w:r w:rsidRPr="00FE5771">
              <w:rPr>
                <w:rFonts w:ascii="Andalus" w:hAnsi="Andalus"/>
                <w:sz w:val="20"/>
              </w:rPr>
              <w:t xml:space="preserve"> (</w:t>
            </w:r>
            <w:hyperlink r:id="rId14" w:history="1">
              <w:r w:rsidRPr="00FE5771">
                <w:rPr>
                  <w:rStyle w:val="Lienhypertexte"/>
                  <w:rFonts w:ascii="Andalus" w:hAnsi="Andalus"/>
                  <w:sz w:val="20"/>
                </w:rPr>
                <w:t>anne-marie.martinlanero@hech.be</w:t>
              </w:r>
            </w:hyperlink>
            <w:r w:rsidRPr="00FE5771">
              <w:rPr>
                <w:rFonts w:ascii="Andalus" w:hAnsi="Andalus"/>
                <w:sz w:val="20"/>
              </w:rPr>
              <w:t xml:space="preserve">) pour vérification et approbation : </w:t>
            </w:r>
            <w:r w:rsidRPr="00FE5771">
              <w:rPr>
                <w:rFonts w:ascii="Andalus" w:hAnsi="Andalus"/>
                <w:b/>
                <w:sz w:val="20"/>
              </w:rPr>
              <w:t>deadline le 15/06/20</w:t>
            </w:r>
            <w:r w:rsidR="004A06B3" w:rsidRPr="00FE5771">
              <w:rPr>
                <w:rFonts w:ascii="Andalus" w:hAnsi="Andalus"/>
                <w:b/>
                <w:sz w:val="20"/>
              </w:rPr>
              <w:t>2</w:t>
            </w:r>
            <w:r w:rsidR="00FE5771">
              <w:rPr>
                <w:rFonts w:ascii="Andalus" w:hAnsi="Andalus"/>
                <w:b/>
                <w:sz w:val="20"/>
              </w:rPr>
              <w:t>2</w:t>
            </w:r>
          </w:p>
          <w:p w14:paraId="39CBEF72" w14:textId="77777777" w:rsidR="003372DA" w:rsidRDefault="00FE415D">
            <w:pPr>
              <w:pStyle w:val="Paragraphedeliste"/>
              <w:numPr>
                <w:ilvl w:val="0"/>
                <w:numId w:val="2"/>
              </w:numPr>
              <w:rPr>
                <w:rFonts w:ascii="Andalus" w:hAnsi="Andalus"/>
                <w:sz w:val="20"/>
              </w:rPr>
            </w:pPr>
            <w:r>
              <w:rPr>
                <w:rFonts w:ascii="Andalus" w:hAnsi="Andalus"/>
                <w:b/>
                <w:sz w:val="20"/>
              </w:rPr>
              <w:t>Les deadlines</w:t>
            </w:r>
            <w:r>
              <w:rPr>
                <w:rFonts w:ascii="Andalus" w:hAnsi="Andalus"/>
                <w:sz w:val="20"/>
              </w:rPr>
              <w:t xml:space="preserve"> pour procéder à des modifications dans le contrat d’études sont :</w:t>
            </w:r>
          </w:p>
          <w:p w14:paraId="5FADBA62" w14:textId="77777777" w:rsidR="003372DA" w:rsidRDefault="00FE415D">
            <w:pPr>
              <w:pStyle w:val="Paragraphedeliste"/>
              <w:numPr>
                <w:ilvl w:val="1"/>
                <w:numId w:val="1"/>
              </w:numPr>
              <w:rPr>
                <w:rFonts w:ascii="Andalus" w:hAnsi="Andalus"/>
                <w:sz w:val="20"/>
              </w:rPr>
            </w:pPr>
            <w:r>
              <w:rPr>
                <w:rFonts w:ascii="Andalus" w:hAnsi="Andalus"/>
                <w:sz w:val="20"/>
              </w:rPr>
              <w:t>15/10 pour les cours du premier quadrimestre ;</w:t>
            </w:r>
          </w:p>
          <w:p w14:paraId="26D436DE" w14:textId="77777777" w:rsidR="003372DA" w:rsidRDefault="00FE415D">
            <w:pPr>
              <w:pStyle w:val="Paragraphedeliste"/>
              <w:numPr>
                <w:ilvl w:val="1"/>
                <w:numId w:val="1"/>
              </w:numPr>
              <w:rPr>
                <w:rFonts w:ascii="Andalus" w:hAnsi="Andalus"/>
                <w:sz w:val="20"/>
              </w:rPr>
            </w:pPr>
            <w:r>
              <w:rPr>
                <w:rFonts w:ascii="Andalus" w:hAnsi="Andalus"/>
                <w:sz w:val="20"/>
              </w:rPr>
              <w:t>Le 15/02 pour les cours du second quadrimestre.</w:t>
            </w:r>
          </w:p>
          <w:p w14:paraId="3649A064" w14:textId="77777777" w:rsidR="003372DA" w:rsidRDefault="00FE415D">
            <w:pPr>
              <w:pStyle w:val="Paragraphedeliste"/>
              <w:numPr>
                <w:ilvl w:val="0"/>
                <w:numId w:val="2"/>
              </w:numPr>
              <w:rPr>
                <w:rFonts w:ascii="Andalus" w:hAnsi="Andalus"/>
                <w:sz w:val="20"/>
              </w:rPr>
            </w:pPr>
            <w:r>
              <w:rPr>
                <w:rFonts w:ascii="Andalus" w:hAnsi="Andalus"/>
                <w:sz w:val="20"/>
              </w:rPr>
              <w:t xml:space="preserve">Toute modification dans le contrat d’études doit être communiquée par l’étudiant Incoming au coordinateur départemental de la Haute École Charlemagne </w:t>
            </w:r>
            <w:r>
              <w:rPr>
                <w:rFonts w:ascii="Andalus" w:hAnsi="Andalus"/>
                <w:b/>
                <w:sz w:val="20"/>
                <w:u w:val="single"/>
              </w:rPr>
              <w:t>et</w:t>
            </w:r>
            <w:r>
              <w:rPr>
                <w:rFonts w:ascii="Andalus" w:hAnsi="Andalus"/>
                <w:sz w:val="20"/>
              </w:rPr>
              <w:t xml:space="preserve"> à son coordinateur d’université d’origine.</w:t>
            </w:r>
          </w:p>
          <w:p w14:paraId="419AE994" w14:textId="77777777" w:rsidR="003372DA" w:rsidRDefault="00FE415D">
            <w:pPr>
              <w:pStyle w:val="Paragraphedeliste"/>
              <w:numPr>
                <w:ilvl w:val="0"/>
                <w:numId w:val="2"/>
              </w:numPr>
              <w:rPr>
                <w:rFonts w:ascii="Andalus" w:hAnsi="Andalus"/>
                <w:sz w:val="20"/>
              </w:rPr>
            </w:pPr>
            <w:r>
              <w:rPr>
                <w:rFonts w:ascii="Andalus" w:hAnsi="Andalus"/>
                <w:sz w:val="20"/>
              </w:rPr>
              <w:t xml:space="preserve">Les modifications apportées au contrat d’études sont signées par le coordinateur départemental de la Haute École Charlemagne </w:t>
            </w:r>
            <w:r>
              <w:rPr>
                <w:rFonts w:ascii="Andalus" w:hAnsi="Andalus"/>
                <w:b/>
                <w:sz w:val="20"/>
                <w:u w:val="single"/>
              </w:rPr>
              <w:t>et</w:t>
            </w:r>
            <w:r>
              <w:rPr>
                <w:rFonts w:ascii="Andalus" w:hAnsi="Andalus"/>
                <w:sz w:val="20"/>
              </w:rPr>
              <w:t xml:space="preserve"> le coordinateur de l’Université d’origine.</w:t>
            </w:r>
          </w:p>
          <w:p w14:paraId="6EFFB704" w14:textId="77777777" w:rsidR="003372DA" w:rsidRDefault="00FE415D">
            <w:pPr>
              <w:pStyle w:val="Paragraphedeliste"/>
              <w:numPr>
                <w:ilvl w:val="0"/>
                <w:numId w:val="2"/>
              </w:numPr>
              <w:rPr>
                <w:rFonts w:ascii="Andalus" w:hAnsi="Andalus"/>
                <w:sz w:val="20"/>
              </w:rPr>
            </w:pPr>
            <w:r>
              <w:rPr>
                <w:rFonts w:ascii="Andalus" w:hAnsi="Andalus"/>
                <w:sz w:val="20"/>
              </w:rPr>
              <w:t>La condition essentielle pour rendre officielles les modifications apportées aux contrats d’études : ce contrat doit être envoyé par courriel (</w:t>
            </w:r>
            <w:hyperlink r:id="rId15" w:history="1">
              <w:r>
                <w:rPr>
                  <w:rStyle w:val="Lienhypertexte"/>
                  <w:rFonts w:ascii="Andalus" w:hAnsi="Andalus"/>
                  <w:sz w:val="20"/>
                </w:rPr>
                <w:t>relinter@hech.be</w:t>
              </w:r>
            </w:hyperlink>
            <w:r>
              <w:rPr>
                <w:rFonts w:ascii="Andalus" w:hAnsi="Andalus"/>
                <w:sz w:val="20"/>
              </w:rPr>
              <w:t>)  signé par les deux parties dans les plus brefs délais qui suivent l’amendement.</w:t>
            </w:r>
          </w:p>
        </w:tc>
      </w:tr>
      <w:tr w:rsidR="003372DA" w14:paraId="0DFDF06D" w14:textId="77777777">
        <w:tc>
          <w:tcPr>
            <w:tcW w:w="4531" w:type="dxa"/>
            <w:shd w:val="clear" w:color="000000" w:fill="C5E0B3"/>
          </w:tcPr>
          <w:p w14:paraId="6DE20073" w14:textId="77777777" w:rsidR="003372DA" w:rsidRDefault="00FE415D">
            <w:pPr>
              <w:rPr>
                <w:rFonts w:ascii="Andalus" w:hAnsi="Andalus"/>
                <w:sz w:val="20"/>
              </w:rPr>
            </w:pPr>
            <w:r>
              <w:rPr>
                <w:rFonts w:ascii="Andalus" w:hAnsi="Andalus"/>
                <w:sz w:val="20"/>
              </w:rPr>
              <w:lastRenderedPageBreak/>
              <w:t>Programme de cours Haute école Charlemagne</w:t>
            </w:r>
          </w:p>
        </w:tc>
        <w:tc>
          <w:tcPr>
            <w:tcW w:w="9498" w:type="dxa"/>
          </w:tcPr>
          <w:p w14:paraId="12381EB0" w14:textId="21C564C4" w:rsidR="003372DA" w:rsidRDefault="00FE415D">
            <w:pPr>
              <w:rPr>
                <w:rFonts w:ascii="Andalus" w:hAnsi="Andalus"/>
                <w:sz w:val="20"/>
              </w:rPr>
            </w:pPr>
            <w:r>
              <w:rPr>
                <w:rFonts w:ascii="Andalus" w:hAnsi="Andalus"/>
                <w:sz w:val="20"/>
              </w:rPr>
              <w:t xml:space="preserve">Un niveau de </w:t>
            </w:r>
            <w:r>
              <w:rPr>
                <w:rFonts w:ascii="Andalus" w:hAnsi="Andalus"/>
                <w:b/>
                <w:sz w:val="20"/>
              </w:rPr>
              <w:t>français B1 est conseillé</w:t>
            </w:r>
            <w:r>
              <w:rPr>
                <w:rFonts w:ascii="Andalus" w:hAnsi="Andalus"/>
                <w:sz w:val="20"/>
              </w:rPr>
              <w:t xml:space="preserve"> pour suivre les activités des programmes de cours de de la Haute École Charlemagne.</w:t>
            </w:r>
            <w:r w:rsidR="00FE5771">
              <w:rPr>
                <w:rFonts w:ascii="Andalus" w:hAnsi="Andalus"/>
                <w:sz w:val="20"/>
              </w:rPr>
              <w:t xml:space="preserve"> Un certificat garantissant ce niveau de français est exigé pour l’admission à la HECh de l’étudiant en échange Erasmus.</w:t>
            </w:r>
          </w:p>
        </w:tc>
      </w:tr>
      <w:tr w:rsidR="003372DA" w14:paraId="05965258" w14:textId="77777777">
        <w:tc>
          <w:tcPr>
            <w:tcW w:w="4531" w:type="dxa"/>
            <w:vMerge w:val="restart"/>
            <w:shd w:val="clear" w:color="000000" w:fill="C5E0B3"/>
          </w:tcPr>
          <w:p w14:paraId="61FD38B2" w14:textId="77777777" w:rsidR="003372DA" w:rsidRDefault="00FE415D">
            <w:pPr>
              <w:rPr>
                <w:rFonts w:ascii="Andalus" w:hAnsi="Andalus"/>
                <w:sz w:val="20"/>
              </w:rPr>
            </w:pPr>
            <w:r>
              <w:rPr>
                <w:rFonts w:ascii="Andalus" w:hAnsi="Andalus"/>
                <w:sz w:val="20"/>
              </w:rPr>
              <w:t>Horaires de cours</w:t>
            </w:r>
          </w:p>
        </w:tc>
        <w:tc>
          <w:tcPr>
            <w:tcW w:w="9498" w:type="dxa"/>
          </w:tcPr>
          <w:p w14:paraId="4A750038" w14:textId="0D5070D7" w:rsidR="003372DA" w:rsidRDefault="00FE415D">
            <w:pPr>
              <w:rPr>
                <w:rFonts w:ascii="Andalus" w:hAnsi="Andalus"/>
                <w:sz w:val="20"/>
              </w:rPr>
            </w:pPr>
            <w:r>
              <w:rPr>
                <w:rFonts w:ascii="Andalus" w:hAnsi="Andalus"/>
                <w:sz w:val="20"/>
              </w:rPr>
              <w:t>Le</w:t>
            </w:r>
            <w:r w:rsidR="00006397">
              <w:rPr>
                <w:rFonts w:ascii="Andalus" w:hAnsi="Andalus"/>
                <w:sz w:val="20"/>
              </w:rPr>
              <w:t>s</w:t>
            </w:r>
            <w:r>
              <w:rPr>
                <w:rFonts w:ascii="Andalus" w:hAnsi="Andalus"/>
                <w:sz w:val="20"/>
              </w:rPr>
              <w:t xml:space="preserve">  horaire</w:t>
            </w:r>
            <w:r w:rsidR="00E76D37">
              <w:rPr>
                <w:rFonts w:ascii="Andalus" w:hAnsi="Andalus"/>
                <w:sz w:val="20"/>
              </w:rPr>
              <w:t>s</w:t>
            </w:r>
            <w:r>
              <w:rPr>
                <w:rFonts w:ascii="Andalus" w:hAnsi="Andalus"/>
                <w:sz w:val="20"/>
              </w:rPr>
              <w:t xml:space="preserve"> </w:t>
            </w:r>
            <w:r w:rsidR="00E76D37">
              <w:rPr>
                <w:rFonts w:ascii="Andalus" w:hAnsi="Andalus"/>
                <w:sz w:val="20"/>
              </w:rPr>
              <w:t>du premier</w:t>
            </w:r>
            <w:r>
              <w:rPr>
                <w:rFonts w:ascii="Andalus" w:hAnsi="Andalus"/>
                <w:sz w:val="20"/>
              </w:rPr>
              <w:t xml:space="preserve"> et du second quadrimestre </w:t>
            </w:r>
            <w:r w:rsidR="00E76D37">
              <w:rPr>
                <w:rFonts w:ascii="Andalus" w:hAnsi="Andalus"/>
                <w:sz w:val="20"/>
              </w:rPr>
              <w:t>sont</w:t>
            </w:r>
            <w:r>
              <w:rPr>
                <w:rFonts w:ascii="Andalus" w:hAnsi="Andalus"/>
                <w:sz w:val="20"/>
              </w:rPr>
              <w:t xml:space="preserve"> confectionné</w:t>
            </w:r>
            <w:r w:rsidR="00E76D37">
              <w:rPr>
                <w:rFonts w:ascii="Andalus" w:hAnsi="Andalus"/>
                <w:sz w:val="20"/>
              </w:rPr>
              <w:t>s</w:t>
            </w:r>
            <w:r>
              <w:rPr>
                <w:rFonts w:ascii="Andalus" w:hAnsi="Andalus"/>
                <w:sz w:val="20"/>
              </w:rPr>
              <w:t xml:space="preserve"> par l</w:t>
            </w:r>
            <w:r w:rsidR="00840564">
              <w:rPr>
                <w:rFonts w:ascii="Andalus" w:hAnsi="Andalus"/>
                <w:sz w:val="20"/>
              </w:rPr>
              <w:t>’étudiant suivant le briefing proposé par la Coordinatrice départementale au sujet du logiciel d’horaires</w:t>
            </w:r>
            <w:r w:rsidR="002168A7">
              <w:rPr>
                <w:rFonts w:ascii="Andalus" w:hAnsi="Andalus"/>
                <w:sz w:val="20"/>
              </w:rPr>
              <w:t xml:space="preserve"> Hyperplanning</w:t>
            </w:r>
            <w:r>
              <w:rPr>
                <w:rFonts w:ascii="Andalus" w:hAnsi="Andalus"/>
                <w:sz w:val="20"/>
              </w:rPr>
              <w:t>. Aucun horaire n’est publié à l’avance sur le site Internet de la Haute École.</w:t>
            </w:r>
            <w:r w:rsidR="002168A7">
              <w:rPr>
                <w:rFonts w:ascii="Andalus" w:hAnsi="Andalus"/>
                <w:sz w:val="20"/>
              </w:rPr>
              <w:t xml:space="preserve"> </w:t>
            </w:r>
            <w:r w:rsidR="00EB0ECD">
              <w:rPr>
                <w:rFonts w:ascii="Andalus" w:hAnsi="Andalus"/>
                <w:sz w:val="20"/>
              </w:rPr>
              <w:t xml:space="preserve">Lien du logiciel, espace « invité » </w:t>
            </w:r>
            <w:hyperlink r:id="rId16" w:history="1">
              <w:r w:rsidR="002168A7" w:rsidRPr="00FE5771">
                <w:rPr>
                  <w:rStyle w:val="Lienhypertexte"/>
                  <w:rFonts w:ascii="Andalus" w:hAnsi="Andalus"/>
                  <w:sz w:val="20"/>
                </w:rPr>
                <w:t xml:space="preserve">hpl.hech.be:62080/hp/ </w:t>
              </w:r>
            </w:hyperlink>
            <w:r w:rsidR="00EB0ECD">
              <w:rPr>
                <w:rFonts w:ascii="Andalus" w:hAnsi="Andalus"/>
                <w:sz w:val="20"/>
              </w:rPr>
              <w:t xml:space="preserve"> </w:t>
            </w:r>
          </w:p>
        </w:tc>
      </w:tr>
      <w:tr w:rsidR="003372DA" w14:paraId="3E9E7136" w14:textId="77777777">
        <w:tc>
          <w:tcPr>
            <w:tcW w:w="4531" w:type="dxa"/>
            <w:vMerge/>
            <w:shd w:val="clear" w:color="000000" w:fill="C5E0B3"/>
          </w:tcPr>
          <w:p w14:paraId="72E19FF4" w14:textId="77777777" w:rsidR="003372DA" w:rsidRDefault="003372DA">
            <w:pPr>
              <w:rPr>
                <w:rFonts w:ascii="Andalus" w:hAnsi="Andalus"/>
                <w:sz w:val="20"/>
              </w:rPr>
            </w:pPr>
          </w:p>
        </w:tc>
        <w:tc>
          <w:tcPr>
            <w:tcW w:w="9498" w:type="dxa"/>
          </w:tcPr>
          <w:p w14:paraId="54C2575D" w14:textId="428677D7" w:rsidR="003372DA" w:rsidRPr="00FE5771" w:rsidRDefault="00FE415D">
            <w:pPr>
              <w:rPr>
                <w:rFonts w:ascii="Andalus" w:hAnsi="Andalus"/>
                <w:b/>
                <w:sz w:val="20"/>
              </w:rPr>
            </w:pPr>
            <w:r>
              <w:rPr>
                <w:rFonts w:ascii="Andalus" w:hAnsi="Andalus"/>
                <w:sz w:val="20"/>
              </w:rPr>
              <w:t xml:space="preserve">L’étudiant Incoming est responsable de la mise à jour de son horaire individuel en </w:t>
            </w:r>
            <w:r>
              <w:rPr>
                <w:rFonts w:ascii="Andalus" w:hAnsi="Andalus"/>
                <w:b/>
                <w:sz w:val="20"/>
              </w:rPr>
              <w:t>consultant quotidiennement les valves d’information de sa section, à côté du secrétariat des études de sa section</w:t>
            </w:r>
            <w:r w:rsidR="00846A5D">
              <w:rPr>
                <w:rFonts w:ascii="Andalus" w:hAnsi="Andalus"/>
                <w:b/>
                <w:sz w:val="20"/>
              </w:rPr>
              <w:t xml:space="preserve"> el le lien </w:t>
            </w:r>
            <w:hyperlink r:id="rId17" w:history="1">
              <w:r w:rsidR="00FE5771" w:rsidRPr="00FE5771">
                <w:rPr>
                  <w:rStyle w:val="Lienhypertexte"/>
                  <w:rFonts w:ascii="Andalus" w:hAnsi="Andalus"/>
                  <w:b/>
                  <w:sz w:val="20"/>
                </w:rPr>
                <w:t>hpl.hech.be:62080/hp/</w:t>
              </w:r>
            </w:hyperlink>
            <w:r w:rsidR="00FE5771">
              <w:rPr>
                <w:rFonts w:ascii="Andalus" w:hAnsi="Andalus"/>
                <w:b/>
                <w:sz w:val="20"/>
              </w:rPr>
              <w:t xml:space="preserve"> </w:t>
            </w:r>
          </w:p>
        </w:tc>
      </w:tr>
      <w:tr w:rsidR="003372DA" w14:paraId="67D6D4CA" w14:textId="77777777">
        <w:tc>
          <w:tcPr>
            <w:tcW w:w="4531" w:type="dxa"/>
            <w:vMerge/>
            <w:shd w:val="clear" w:color="000000" w:fill="C5E0B3"/>
          </w:tcPr>
          <w:p w14:paraId="5F6A0A12" w14:textId="77777777" w:rsidR="003372DA" w:rsidRDefault="003372DA">
            <w:pPr>
              <w:rPr>
                <w:rFonts w:ascii="Andalus" w:hAnsi="Andalus"/>
                <w:sz w:val="20"/>
              </w:rPr>
            </w:pPr>
          </w:p>
        </w:tc>
        <w:tc>
          <w:tcPr>
            <w:tcW w:w="9498" w:type="dxa"/>
          </w:tcPr>
          <w:p w14:paraId="02112C22" w14:textId="77777777" w:rsidR="003372DA" w:rsidRDefault="00FE415D">
            <w:pPr>
              <w:rPr>
                <w:rFonts w:ascii="Andalus" w:hAnsi="Andalus"/>
                <w:sz w:val="20"/>
              </w:rPr>
            </w:pPr>
            <w:r>
              <w:rPr>
                <w:rFonts w:ascii="Andalus" w:hAnsi="Andalus"/>
                <w:sz w:val="20"/>
              </w:rPr>
              <w:t>En cas de conflit d’horaire, l’étudiant prend rendez-vous par e-mail avec son coordinateur départemental.</w:t>
            </w:r>
          </w:p>
        </w:tc>
      </w:tr>
      <w:tr w:rsidR="003372DA" w14:paraId="107315C6" w14:textId="77777777">
        <w:tc>
          <w:tcPr>
            <w:tcW w:w="4531" w:type="dxa"/>
            <w:shd w:val="clear" w:color="000000" w:fill="C5E0B3"/>
          </w:tcPr>
          <w:p w14:paraId="37AE2B51" w14:textId="77777777" w:rsidR="003372DA" w:rsidRDefault="00FE415D">
            <w:pPr>
              <w:rPr>
                <w:rFonts w:ascii="Andalus" w:hAnsi="Andalus"/>
                <w:sz w:val="20"/>
              </w:rPr>
            </w:pPr>
            <w:r>
              <w:rPr>
                <w:rFonts w:ascii="Andalus" w:hAnsi="Andalus"/>
                <w:sz w:val="20"/>
              </w:rPr>
              <w:t>Sessions d’examens et relevés de notes</w:t>
            </w:r>
          </w:p>
        </w:tc>
        <w:tc>
          <w:tcPr>
            <w:tcW w:w="9498" w:type="dxa"/>
          </w:tcPr>
          <w:p w14:paraId="2FC09C6A" w14:textId="77777777" w:rsidR="003372DA" w:rsidRDefault="00FE415D">
            <w:pPr>
              <w:rPr>
                <w:rFonts w:ascii="Andalus" w:hAnsi="Andalus"/>
                <w:b/>
                <w:sz w:val="20"/>
              </w:rPr>
            </w:pPr>
            <w:r>
              <w:rPr>
                <w:rFonts w:ascii="Andalus" w:hAnsi="Andalus"/>
                <w:b/>
                <w:sz w:val="20"/>
              </w:rPr>
              <w:t>1</w:t>
            </w:r>
            <w:r>
              <w:rPr>
                <w:rFonts w:ascii="Andalus" w:hAnsi="Andalus"/>
                <w:b/>
                <w:sz w:val="20"/>
                <w:vertAlign w:val="superscript"/>
              </w:rPr>
              <w:t>er</w:t>
            </w:r>
            <w:r>
              <w:rPr>
                <w:rFonts w:ascii="Andalus" w:hAnsi="Andalus"/>
                <w:b/>
                <w:sz w:val="20"/>
              </w:rPr>
              <w:t xml:space="preserve"> BLOC : Une session d’examens est organisée en janvier pour les unités d’enseignement du 1</w:t>
            </w:r>
            <w:r>
              <w:rPr>
                <w:rFonts w:ascii="Andalus" w:hAnsi="Andalus"/>
                <w:b/>
                <w:sz w:val="20"/>
                <w:vertAlign w:val="superscript"/>
              </w:rPr>
              <w:t>er</w:t>
            </w:r>
            <w:r>
              <w:rPr>
                <w:rFonts w:ascii="Andalus" w:hAnsi="Andalus"/>
                <w:b/>
                <w:sz w:val="20"/>
              </w:rPr>
              <w:t xml:space="preserve"> quadrimestre. En cas d’échec(s), l’étudiant Incoming a la possibilité de représenter les épreuves des deux quadrimestres en juin et en septembre. </w:t>
            </w:r>
          </w:p>
          <w:p w14:paraId="0B3D6E1F" w14:textId="77777777" w:rsidR="003372DA" w:rsidRDefault="00FE415D">
            <w:pPr>
              <w:rPr>
                <w:rFonts w:ascii="Andalus" w:hAnsi="Andalus"/>
                <w:b/>
                <w:sz w:val="20"/>
              </w:rPr>
            </w:pPr>
            <w:r>
              <w:rPr>
                <w:rFonts w:ascii="Andalus" w:hAnsi="Andalus"/>
                <w:b/>
                <w:sz w:val="20"/>
              </w:rPr>
              <w:t>2</w:t>
            </w:r>
            <w:r>
              <w:rPr>
                <w:rFonts w:ascii="Andalus" w:hAnsi="Andalus"/>
                <w:b/>
                <w:sz w:val="20"/>
                <w:vertAlign w:val="superscript"/>
              </w:rPr>
              <w:t>e</w:t>
            </w:r>
            <w:r>
              <w:rPr>
                <w:rFonts w:ascii="Andalus" w:hAnsi="Andalus"/>
                <w:b/>
                <w:sz w:val="20"/>
              </w:rPr>
              <w:t xml:space="preserve"> BLOC et 3</w:t>
            </w:r>
            <w:r>
              <w:rPr>
                <w:rFonts w:ascii="Andalus" w:hAnsi="Andalus"/>
                <w:b/>
                <w:sz w:val="20"/>
                <w:vertAlign w:val="superscript"/>
              </w:rPr>
              <w:t>e</w:t>
            </w:r>
            <w:r>
              <w:rPr>
                <w:rFonts w:ascii="Andalus" w:hAnsi="Andalus"/>
                <w:b/>
                <w:sz w:val="20"/>
              </w:rPr>
              <w:t xml:space="preserve"> BLOC : Les examens des unités d’enseignement du premier quadrimestre se déroulent en janvier. En cas d’échec(s), les épreuves du 1</w:t>
            </w:r>
            <w:r>
              <w:rPr>
                <w:rFonts w:ascii="Andalus" w:hAnsi="Andalus"/>
                <w:b/>
                <w:sz w:val="20"/>
                <w:vertAlign w:val="superscript"/>
              </w:rPr>
              <w:t>er</w:t>
            </w:r>
            <w:r>
              <w:rPr>
                <w:rFonts w:ascii="Andalus" w:hAnsi="Andalus"/>
                <w:b/>
                <w:sz w:val="20"/>
              </w:rPr>
              <w:t xml:space="preserve"> quadrimestre pourront uniquement être représentées en septembre. </w:t>
            </w:r>
          </w:p>
          <w:p w14:paraId="4EB6460C" w14:textId="77777777" w:rsidR="003372DA" w:rsidRDefault="00FE415D">
            <w:pPr>
              <w:rPr>
                <w:rFonts w:ascii="Andalus" w:hAnsi="Andalus"/>
                <w:b/>
                <w:sz w:val="20"/>
              </w:rPr>
            </w:pPr>
            <w:r>
              <w:rPr>
                <w:rFonts w:ascii="Andalus" w:hAnsi="Andalus"/>
                <w:b/>
                <w:sz w:val="20"/>
              </w:rPr>
              <w:t>Les examens doivent être présentés suivant les modalités et les dates prévues par la Haute École Charlemagne.</w:t>
            </w:r>
          </w:p>
          <w:p w14:paraId="41AA0956" w14:textId="77777777" w:rsidR="003372DA" w:rsidRDefault="00FE415D">
            <w:pPr>
              <w:rPr>
                <w:rFonts w:ascii="Andalus" w:hAnsi="Andalus"/>
                <w:b/>
                <w:sz w:val="20"/>
              </w:rPr>
            </w:pPr>
            <w:r>
              <w:rPr>
                <w:rFonts w:ascii="Andalus" w:hAnsi="Andalus"/>
                <w:b/>
                <w:sz w:val="20"/>
              </w:rPr>
              <w:t>Les relevés de notes sont confectionnés par Dominique Pairoux dans les quatre semaines qui suivent la fin de chaque session d’examens.</w:t>
            </w:r>
          </w:p>
          <w:p w14:paraId="3334ECF4" w14:textId="77777777" w:rsidR="003372DA" w:rsidRDefault="003372DA">
            <w:pPr>
              <w:rPr>
                <w:rFonts w:ascii="Andalus" w:hAnsi="Andalus"/>
                <w:b/>
                <w:sz w:val="20"/>
              </w:rPr>
            </w:pPr>
          </w:p>
        </w:tc>
      </w:tr>
    </w:tbl>
    <w:p w14:paraId="2A170B32" w14:textId="77777777" w:rsidR="003372DA" w:rsidRDefault="003372DA">
      <w:pPr>
        <w:rPr>
          <w:rFonts w:ascii="Andalus" w:hAnsi="Andalus"/>
          <w:sz w:val="20"/>
        </w:rPr>
      </w:pPr>
    </w:p>
    <w:sectPr w:rsidR="003372DA">
      <w:headerReference w:type="default" r:id="rId18"/>
      <w:footerReference w:type="defaul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A8D2" w14:textId="77777777" w:rsidR="0033203B" w:rsidRDefault="0033203B" w:rsidP="00953A20">
      <w:pPr>
        <w:spacing w:after="0" w:line="240" w:lineRule="auto"/>
      </w:pPr>
      <w:r>
        <w:separator/>
      </w:r>
    </w:p>
  </w:endnote>
  <w:endnote w:type="continuationSeparator" w:id="0">
    <w:p w14:paraId="0A62C045" w14:textId="77777777" w:rsidR="0033203B" w:rsidRDefault="0033203B" w:rsidP="0095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5977" w14:textId="2B0DE874" w:rsidR="00E430C5" w:rsidRDefault="00E430C5">
    <w:pPr>
      <w:pStyle w:val="Pieddepage"/>
    </w:pPr>
    <w:r>
      <w:rPr>
        <w:noProof/>
        <w:lang w:eastAsia="fr-BE"/>
      </w:rPr>
      <mc:AlternateContent>
        <mc:Choice Requires="wpg">
          <w:drawing>
            <wp:anchor distT="0" distB="0" distL="114300" distR="114300" simplePos="0" relativeHeight="251664384" behindDoc="0" locked="0" layoutInCell="1" allowOverlap="1" wp14:anchorId="5C859DC6" wp14:editId="4F9B7B70">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3666EFD" id="Groupe 223" o:spid="_x0000_s1026" style="position:absolute;margin-left:0;margin-top:0;width:5.75pt;height:55.05pt;z-index:25166438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sidR="006B7948">
      <w:t>Principes</w:t>
    </w:r>
    <w:r w:rsidR="002517A4">
      <w:t xml:space="preserve"> de Mobilité en Section </w:t>
    </w:r>
    <w:r w:rsidR="002D5115">
      <w:t>Immobilier</w:t>
    </w:r>
    <w:r w:rsidR="006B7948">
      <w:t xml:space="preserve"> – Haute École Charlemagne – Liège B43 – Anne-Marie MARTÍN LANERO (</w:t>
    </w:r>
    <w:hyperlink r:id="rId1" w:history="1">
      <w:r w:rsidR="006B7948" w:rsidRPr="00CC1BFE">
        <w:rPr>
          <w:rStyle w:val="Lienhypertexte"/>
        </w:rPr>
        <w:t>anne-marie.martinlanero@hech.be</w:t>
      </w:r>
    </w:hyperlink>
    <w:r w:rsidR="006B7948">
      <w:t>)</w:t>
    </w:r>
  </w:p>
  <w:p w14:paraId="7847045E" w14:textId="362E85F4" w:rsidR="006B7948" w:rsidRDefault="006B7948">
    <w:pPr>
      <w:pStyle w:val="Pieddepage"/>
    </w:pPr>
    <w:r>
      <w:t xml:space="preserve">Coordinatrice Départementale Erasmus – </w:t>
    </w:r>
    <w:r w:rsidR="00B6192B">
      <w:t>Département</w:t>
    </w:r>
    <w:r>
      <w:t xml:space="preserve"> Économique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39C5" w14:textId="77777777" w:rsidR="0033203B" w:rsidRDefault="0033203B" w:rsidP="00953A20">
      <w:pPr>
        <w:spacing w:after="0" w:line="240" w:lineRule="auto"/>
      </w:pPr>
      <w:r>
        <w:separator/>
      </w:r>
    </w:p>
  </w:footnote>
  <w:footnote w:type="continuationSeparator" w:id="0">
    <w:p w14:paraId="190EA41A" w14:textId="77777777" w:rsidR="0033203B" w:rsidRDefault="0033203B" w:rsidP="0095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C3CE" w14:textId="77777777" w:rsidR="00953A20" w:rsidRDefault="002E516F">
    <w:pPr>
      <w:pStyle w:val="En-tte"/>
    </w:pPr>
    <w:sdt>
      <w:sdtPr>
        <w:id w:val="462850613"/>
        <w:docPartObj>
          <w:docPartGallery w:val="Page Numbers (Margins)"/>
          <w:docPartUnique/>
        </w:docPartObj>
      </w:sdtPr>
      <w:sdtEndPr/>
      <w:sdtContent>
        <w:r w:rsidR="00953A20">
          <w:rPr>
            <w:noProof/>
            <w:lang w:eastAsia="fr-BE"/>
          </w:rPr>
          <mc:AlternateContent>
            <mc:Choice Requires="wps">
              <w:drawing>
                <wp:anchor distT="0" distB="0" distL="114300" distR="114300" simplePos="0" relativeHeight="251661312" behindDoc="0" locked="0" layoutInCell="0" allowOverlap="1" wp14:anchorId="6ACB6080" wp14:editId="174210A7">
                  <wp:simplePos x="0" y="0"/>
                  <wp:positionH relativeFrom="rightMargin">
                    <wp:align>center</wp:align>
                  </wp:positionH>
                  <wp:positionV relativeFrom="page">
                    <wp:align>center</wp:align>
                  </wp:positionV>
                  <wp:extent cx="762000" cy="89535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BAB6494" w14:textId="07B4C209"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E516F" w:rsidRPr="002E516F">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6080"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A2lghosCAAAYBQAADgAAAAAAAAAAAAAAAAAuAgAAZHJzL2Uyb0RvYy54bWxQSwECLQAUAAYACAAA&#10;ACEAbNUf09kAAAAFAQAADwAAAAAAAAAAAAAAAADlBAAAZHJzL2Rvd25yZXYueG1sUEsFBgAAAAAE&#10;AAQA8wAAAOsFAAAAAA==&#10;" o:allowincell="f" stroked="f">
                  <o:lock v:ext="edit" aspectratio="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BAB6494" w14:textId="07B4C209" w:rsidR="00953A20" w:rsidRDefault="00953A20">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E516F" w:rsidRPr="002E516F">
                              <w:rPr>
                                <w:rFonts w:asciiTheme="majorHAnsi" w:eastAsiaTheme="majorEastAsia" w:hAnsiTheme="majorHAnsi" w:cstheme="majorBidi"/>
                                <w:noProof/>
                                <w:sz w:val="48"/>
                                <w:szCs w:val="48"/>
                                <w:lang w:val="fr-FR"/>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30D"/>
    <w:multiLevelType w:val="hybridMultilevel"/>
    <w:tmpl w:val="BBA65BAE"/>
    <w:lvl w:ilvl="0" w:tplc="750812AC">
      <w:start w:val="1"/>
      <w:numFmt w:val="decimal"/>
      <w:lvlText w:val="%1."/>
      <w:lvlJc w:val="left"/>
      <w:pPr>
        <w:ind w:left="720" w:hanging="360"/>
      </w:pPr>
    </w:lvl>
    <w:lvl w:ilvl="1" w:tplc="D7C2AC26">
      <w:start w:val="1"/>
      <w:numFmt w:val="lowerLetter"/>
      <w:lvlText w:val="%2."/>
      <w:lvlJc w:val="left"/>
      <w:pPr>
        <w:ind w:left="1440" w:hanging="360"/>
      </w:pPr>
    </w:lvl>
    <w:lvl w:ilvl="2" w:tplc="D80CC5A2">
      <w:start w:val="1"/>
      <w:numFmt w:val="lowerRoman"/>
      <w:lvlText w:val="%3."/>
      <w:lvlJc w:val="right"/>
      <w:pPr>
        <w:ind w:left="2160" w:hanging="180"/>
      </w:pPr>
    </w:lvl>
    <w:lvl w:ilvl="3" w:tplc="82F8001E">
      <w:start w:val="1"/>
      <w:numFmt w:val="decimal"/>
      <w:lvlText w:val="%4."/>
      <w:lvlJc w:val="left"/>
      <w:pPr>
        <w:ind w:left="2880" w:hanging="360"/>
      </w:pPr>
    </w:lvl>
    <w:lvl w:ilvl="4" w:tplc="D0C820CC">
      <w:start w:val="1"/>
      <w:numFmt w:val="lowerLetter"/>
      <w:lvlText w:val="%5."/>
      <w:lvlJc w:val="left"/>
      <w:pPr>
        <w:ind w:left="3600" w:hanging="360"/>
      </w:pPr>
    </w:lvl>
    <w:lvl w:ilvl="5" w:tplc="8FF4EA36">
      <w:start w:val="1"/>
      <w:numFmt w:val="lowerRoman"/>
      <w:lvlText w:val="%6."/>
      <w:lvlJc w:val="right"/>
      <w:pPr>
        <w:ind w:left="4320" w:hanging="180"/>
      </w:pPr>
    </w:lvl>
    <w:lvl w:ilvl="6" w:tplc="A6BCF9B0">
      <w:start w:val="1"/>
      <w:numFmt w:val="decimal"/>
      <w:lvlText w:val="%7."/>
      <w:lvlJc w:val="left"/>
      <w:pPr>
        <w:ind w:left="5040" w:hanging="360"/>
      </w:pPr>
    </w:lvl>
    <w:lvl w:ilvl="7" w:tplc="70F6FD9C">
      <w:start w:val="1"/>
      <w:numFmt w:val="lowerLetter"/>
      <w:lvlText w:val="%8."/>
      <w:lvlJc w:val="left"/>
      <w:pPr>
        <w:ind w:left="5760" w:hanging="360"/>
      </w:pPr>
    </w:lvl>
    <w:lvl w:ilvl="8" w:tplc="FA2C1354">
      <w:start w:val="1"/>
      <w:numFmt w:val="lowerRoman"/>
      <w:lvlText w:val="%9."/>
      <w:lvlJc w:val="right"/>
      <w:pPr>
        <w:ind w:left="6480" w:hanging="180"/>
      </w:pPr>
    </w:lvl>
  </w:abstractNum>
  <w:abstractNum w:abstractNumId="1" w15:restartNumberingAfterBreak="0">
    <w:nsid w:val="418E2F80"/>
    <w:multiLevelType w:val="hybridMultilevel"/>
    <w:tmpl w:val="3444A2F4"/>
    <w:lvl w:ilvl="0" w:tplc="EE48ECD8">
      <w:start w:val="1"/>
      <w:numFmt w:val="upperRoman"/>
      <w:lvlText w:val="%1."/>
      <w:lvlJc w:val="right"/>
      <w:pPr>
        <w:ind w:left="720" w:hanging="360"/>
      </w:pPr>
    </w:lvl>
    <w:lvl w:ilvl="1" w:tplc="C156B840">
      <w:start w:val="1"/>
      <w:numFmt w:val="lowerLetter"/>
      <w:lvlText w:val="%2."/>
      <w:lvlJc w:val="left"/>
      <w:pPr>
        <w:ind w:left="1440" w:hanging="360"/>
      </w:pPr>
    </w:lvl>
    <w:lvl w:ilvl="2" w:tplc="25CEA28E">
      <w:start w:val="1"/>
      <w:numFmt w:val="lowerRoman"/>
      <w:lvlText w:val="%3."/>
      <w:lvlJc w:val="right"/>
      <w:pPr>
        <w:ind w:left="2160" w:hanging="180"/>
      </w:pPr>
    </w:lvl>
    <w:lvl w:ilvl="3" w:tplc="B9CEB054">
      <w:start w:val="1"/>
      <w:numFmt w:val="decimal"/>
      <w:lvlText w:val="%4."/>
      <w:lvlJc w:val="left"/>
      <w:pPr>
        <w:ind w:left="2880" w:hanging="360"/>
      </w:pPr>
    </w:lvl>
    <w:lvl w:ilvl="4" w:tplc="28BC0058">
      <w:start w:val="1"/>
      <w:numFmt w:val="lowerLetter"/>
      <w:lvlText w:val="%5."/>
      <w:lvlJc w:val="left"/>
      <w:pPr>
        <w:ind w:left="3600" w:hanging="360"/>
      </w:pPr>
    </w:lvl>
    <w:lvl w:ilvl="5" w:tplc="9B627558">
      <w:start w:val="1"/>
      <w:numFmt w:val="lowerRoman"/>
      <w:lvlText w:val="%6."/>
      <w:lvlJc w:val="right"/>
      <w:pPr>
        <w:ind w:left="4320" w:hanging="180"/>
      </w:pPr>
    </w:lvl>
    <w:lvl w:ilvl="6" w:tplc="4DFE89AC">
      <w:start w:val="1"/>
      <w:numFmt w:val="decimal"/>
      <w:lvlText w:val="%7."/>
      <w:lvlJc w:val="left"/>
      <w:pPr>
        <w:ind w:left="5040" w:hanging="360"/>
      </w:pPr>
    </w:lvl>
    <w:lvl w:ilvl="7" w:tplc="FF46B72A">
      <w:start w:val="1"/>
      <w:numFmt w:val="lowerLetter"/>
      <w:lvlText w:val="%8."/>
      <w:lvlJc w:val="left"/>
      <w:pPr>
        <w:ind w:left="5760" w:hanging="360"/>
      </w:pPr>
    </w:lvl>
    <w:lvl w:ilvl="8" w:tplc="3DF406E0">
      <w:start w:val="1"/>
      <w:numFmt w:val="lowerRoman"/>
      <w:lvlText w:val="%9."/>
      <w:lvlJc w:val="right"/>
      <w:pPr>
        <w:ind w:left="6480" w:hanging="180"/>
      </w:pPr>
    </w:lvl>
  </w:abstractNum>
  <w:abstractNum w:abstractNumId="2" w15:restartNumberingAfterBreak="0">
    <w:nsid w:val="44E717A4"/>
    <w:multiLevelType w:val="hybridMultilevel"/>
    <w:tmpl w:val="E904D9DA"/>
    <w:lvl w:ilvl="0" w:tplc="5E567E50">
      <w:start w:val="1"/>
      <w:numFmt w:val="decimal"/>
      <w:lvlText w:val="%1."/>
      <w:lvlJc w:val="left"/>
      <w:pPr>
        <w:ind w:left="720" w:hanging="360"/>
      </w:pPr>
    </w:lvl>
    <w:lvl w:ilvl="1" w:tplc="465CC236">
      <w:start w:val="1"/>
      <w:numFmt w:val="lowerLetter"/>
      <w:lvlText w:val="%2."/>
      <w:lvlJc w:val="left"/>
      <w:pPr>
        <w:ind w:left="1440" w:hanging="360"/>
      </w:pPr>
    </w:lvl>
    <w:lvl w:ilvl="2" w:tplc="3C8E7F06">
      <w:start w:val="1"/>
      <w:numFmt w:val="lowerRoman"/>
      <w:lvlText w:val="%3."/>
      <w:lvlJc w:val="right"/>
      <w:pPr>
        <w:ind w:left="2160" w:hanging="180"/>
      </w:pPr>
    </w:lvl>
    <w:lvl w:ilvl="3" w:tplc="A1525FA6">
      <w:start w:val="1"/>
      <w:numFmt w:val="decimal"/>
      <w:lvlText w:val="%4."/>
      <w:lvlJc w:val="left"/>
      <w:pPr>
        <w:ind w:left="2880" w:hanging="360"/>
      </w:pPr>
    </w:lvl>
    <w:lvl w:ilvl="4" w:tplc="D304C40A">
      <w:start w:val="1"/>
      <w:numFmt w:val="lowerLetter"/>
      <w:lvlText w:val="%5."/>
      <w:lvlJc w:val="left"/>
      <w:pPr>
        <w:ind w:left="3600" w:hanging="360"/>
      </w:pPr>
    </w:lvl>
    <w:lvl w:ilvl="5" w:tplc="36DADBD8">
      <w:start w:val="1"/>
      <w:numFmt w:val="lowerRoman"/>
      <w:lvlText w:val="%6."/>
      <w:lvlJc w:val="right"/>
      <w:pPr>
        <w:ind w:left="4320" w:hanging="180"/>
      </w:pPr>
    </w:lvl>
    <w:lvl w:ilvl="6" w:tplc="9EC8F0DC">
      <w:start w:val="1"/>
      <w:numFmt w:val="decimal"/>
      <w:lvlText w:val="%7."/>
      <w:lvlJc w:val="left"/>
      <w:pPr>
        <w:ind w:left="5040" w:hanging="360"/>
      </w:pPr>
    </w:lvl>
    <w:lvl w:ilvl="7" w:tplc="AA4EFFBC">
      <w:start w:val="1"/>
      <w:numFmt w:val="lowerLetter"/>
      <w:lvlText w:val="%8."/>
      <w:lvlJc w:val="left"/>
      <w:pPr>
        <w:ind w:left="5760" w:hanging="360"/>
      </w:pPr>
    </w:lvl>
    <w:lvl w:ilvl="8" w:tplc="8476245E">
      <w:start w:val="1"/>
      <w:numFmt w:val="lowerRoman"/>
      <w:lvlText w:val="%9."/>
      <w:lvlJc w:val="right"/>
      <w:pPr>
        <w:ind w:left="6480" w:hanging="180"/>
      </w:pPr>
    </w:lvl>
  </w:abstractNum>
  <w:abstractNum w:abstractNumId="3" w15:restartNumberingAfterBreak="0">
    <w:nsid w:val="7F4B3F2D"/>
    <w:multiLevelType w:val="hybridMultilevel"/>
    <w:tmpl w:val="F48A1700"/>
    <w:lvl w:ilvl="0" w:tplc="E4CAD102">
      <w:start w:val="1"/>
      <w:numFmt w:val="upperRoman"/>
      <w:lvlText w:val="%1."/>
      <w:lvlJc w:val="right"/>
      <w:pPr>
        <w:ind w:left="720" w:hanging="360"/>
      </w:pPr>
    </w:lvl>
    <w:lvl w:ilvl="1" w:tplc="D0EEF8EE">
      <w:start w:val="1"/>
      <w:numFmt w:val="lowerLetter"/>
      <w:lvlText w:val="%2."/>
      <w:lvlJc w:val="left"/>
      <w:pPr>
        <w:ind w:left="1440" w:hanging="360"/>
      </w:pPr>
    </w:lvl>
    <w:lvl w:ilvl="2" w:tplc="77183B2A">
      <w:start w:val="1"/>
      <w:numFmt w:val="lowerRoman"/>
      <w:lvlText w:val="%3."/>
      <w:lvlJc w:val="right"/>
      <w:pPr>
        <w:ind w:left="2160" w:hanging="180"/>
      </w:pPr>
    </w:lvl>
    <w:lvl w:ilvl="3" w:tplc="193EE6B0">
      <w:start w:val="1"/>
      <w:numFmt w:val="decimal"/>
      <w:lvlText w:val="%4."/>
      <w:lvlJc w:val="left"/>
      <w:pPr>
        <w:ind w:left="2880" w:hanging="360"/>
      </w:pPr>
    </w:lvl>
    <w:lvl w:ilvl="4" w:tplc="731C9B2E">
      <w:start w:val="1"/>
      <w:numFmt w:val="lowerLetter"/>
      <w:lvlText w:val="%5."/>
      <w:lvlJc w:val="left"/>
      <w:pPr>
        <w:ind w:left="3600" w:hanging="360"/>
      </w:pPr>
    </w:lvl>
    <w:lvl w:ilvl="5" w:tplc="DDD4BB74">
      <w:start w:val="1"/>
      <w:numFmt w:val="lowerRoman"/>
      <w:lvlText w:val="%6."/>
      <w:lvlJc w:val="right"/>
      <w:pPr>
        <w:ind w:left="4320" w:hanging="180"/>
      </w:pPr>
    </w:lvl>
    <w:lvl w:ilvl="6" w:tplc="FC1080A6">
      <w:start w:val="1"/>
      <w:numFmt w:val="decimal"/>
      <w:lvlText w:val="%7."/>
      <w:lvlJc w:val="left"/>
      <w:pPr>
        <w:ind w:left="5040" w:hanging="360"/>
      </w:pPr>
    </w:lvl>
    <w:lvl w:ilvl="7" w:tplc="E79E590E">
      <w:start w:val="1"/>
      <w:numFmt w:val="lowerLetter"/>
      <w:lvlText w:val="%8."/>
      <w:lvlJc w:val="left"/>
      <w:pPr>
        <w:ind w:left="5760" w:hanging="360"/>
      </w:pPr>
    </w:lvl>
    <w:lvl w:ilvl="8" w:tplc="DF9C033C">
      <w:start w:val="1"/>
      <w:numFmt w:val="lowerRoman"/>
      <w:lvlText w:val="%9."/>
      <w:lvlJc w:val="right"/>
      <w:pPr>
        <w:ind w:left="6480" w:hanging="180"/>
      </w:pPr>
    </w:lvl>
  </w:abstractNum>
  <w:abstractNum w:abstractNumId="4" w15:restartNumberingAfterBreak="0">
    <w:nsid w:val="7FF121DB"/>
    <w:multiLevelType w:val="hybridMultilevel"/>
    <w:tmpl w:val="D5A600A2"/>
    <w:lvl w:ilvl="0" w:tplc="071ABD2C">
      <w:start w:val="1"/>
      <w:numFmt w:val="upperRoman"/>
      <w:lvlText w:val="%1."/>
      <w:lvlJc w:val="right"/>
      <w:pPr>
        <w:ind w:left="720" w:hanging="360"/>
      </w:pPr>
    </w:lvl>
    <w:lvl w:ilvl="1" w:tplc="B212003A">
      <w:start w:val="1"/>
      <w:numFmt w:val="lowerLetter"/>
      <w:lvlText w:val="%2."/>
      <w:lvlJc w:val="left"/>
      <w:pPr>
        <w:ind w:left="1440" w:hanging="360"/>
      </w:pPr>
    </w:lvl>
    <w:lvl w:ilvl="2" w:tplc="17BCD8F0">
      <w:start w:val="1"/>
      <w:numFmt w:val="lowerRoman"/>
      <w:lvlText w:val="%3."/>
      <w:lvlJc w:val="right"/>
      <w:pPr>
        <w:ind w:left="2160" w:hanging="180"/>
      </w:pPr>
    </w:lvl>
    <w:lvl w:ilvl="3" w:tplc="2832732C">
      <w:start w:val="1"/>
      <w:numFmt w:val="decimal"/>
      <w:lvlText w:val="%4."/>
      <w:lvlJc w:val="left"/>
      <w:pPr>
        <w:ind w:left="2880" w:hanging="360"/>
      </w:pPr>
    </w:lvl>
    <w:lvl w:ilvl="4" w:tplc="BABEC51E">
      <w:start w:val="1"/>
      <w:numFmt w:val="lowerLetter"/>
      <w:lvlText w:val="%5."/>
      <w:lvlJc w:val="left"/>
      <w:pPr>
        <w:ind w:left="3600" w:hanging="360"/>
      </w:pPr>
    </w:lvl>
    <w:lvl w:ilvl="5" w:tplc="A3AEBECC">
      <w:start w:val="1"/>
      <w:numFmt w:val="lowerRoman"/>
      <w:lvlText w:val="%6."/>
      <w:lvlJc w:val="right"/>
      <w:pPr>
        <w:ind w:left="4320" w:hanging="180"/>
      </w:pPr>
    </w:lvl>
    <w:lvl w:ilvl="6" w:tplc="3B545A1E">
      <w:start w:val="1"/>
      <w:numFmt w:val="decimal"/>
      <w:lvlText w:val="%7."/>
      <w:lvlJc w:val="left"/>
      <w:pPr>
        <w:ind w:left="5040" w:hanging="360"/>
      </w:pPr>
    </w:lvl>
    <w:lvl w:ilvl="7" w:tplc="CCA6A894">
      <w:start w:val="1"/>
      <w:numFmt w:val="lowerLetter"/>
      <w:lvlText w:val="%8."/>
      <w:lvlJc w:val="left"/>
      <w:pPr>
        <w:ind w:left="5760" w:hanging="360"/>
      </w:pPr>
    </w:lvl>
    <w:lvl w:ilvl="8" w:tplc="C46C09C4">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71"/>
    <w:rsid w:val="000029A1"/>
    <w:rsid w:val="00006397"/>
    <w:rsid w:val="0001648A"/>
    <w:rsid w:val="0004103D"/>
    <w:rsid w:val="000D039D"/>
    <w:rsid w:val="000D074F"/>
    <w:rsid w:val="000F42CE"/>
    <w:rsid w:val="000F6FDD"/>
    <w:rsid w:val="00123214"/>
    <w:rsid w:val="001B0382"/>
    <w:rsid w:val="002168A7"/>
    <w:rsid w:val="00242C50"/>
    <w:rsid w:val="00244BFC"/>
    <w:rsid w:val="002517A4"/>
    <w:rsid w:val="00272B22"/>
    <w:rsid w:val="0028685C"/>
    <w:rsid w:val="002A33F5"/>
    <w:rsid w:val="002C25E5"/>
    <w:rsid w:val="002C2DB3"/>
    <w:rsid w:val="002D5115"/>
    <w:rsid w:val="002E516F"/>
    <w:rsid w:val="00311023"/>
    <w:rsid w:val="00311043"/>
    <w:rsid w:val="00322EFE"/>
    <w:rsid w:val="0033203B"/>
    <w:rsid w:val="003372DA"/>
    <w:rsid w:val="003A448A"/>
    <w:rsid w:val="003A6752"/>
    <w:rsid w:val="003B4533"/>
    <w:rsid w:val="003D4FC4"/>
    <w:rsid w:val="004136C5"/>
    <w:rsid w:val="004273EE"/>
    <w:rsid w:val="00437747"/>
    <w:rsid w:val="00493043"/>
    <w:rsid w:val="004A06B3"/>
    <w:rsid w:val="004B0099"/>
    <w:rsid w:val="004C2B75"/>
    <w:rsid w:val="004F7F8E"/>
    <w:rsid w:val="00501C0D"/>
    <w:rsid w:val="005248E9"/>
    <w:rsid w:val="005D451F"/>
    <w:rsid w:val="005F6B98"/>
    <w:rsid w:val="00615628"/>
    <w:rsid w:val="00617EB4"/>
    <w:rsid w:val="00645071"/>
    <w:rsid w:val="00645330"/>
    <w:rsid w:val="006518AA"/>
    <w:rsid w:val="00670FD7"/>
    <w:rsid w:val="006A5F3B"/>
    <w:rsid w:val="006B7948"/>
    <w:rsid w:val="006E13DA"/>
    <w:rsid w:val="006E680D"/>
    <w:rsid w:val="00743E4E"/>
    <w:rsid w:val="007660EB"/>
    <w:rsid w:val="007C79AA"/>
    <w:rsid w:val="008310DC"/>
    <w:rsid w:val="00840564"/>
    <w:rsid w:val="00846A5D"/>
    <w:rsid w:val="008D19D7"/>
    <w:rsid w:val="008F5580"/>
    <w:rsid w:val="00953A20"/>
    <w:rsid w:val="009867EF"/>
    <w:rsid w:val="009C3E18"/>
    <w:rsid w:val="00A208BC"/>
    <w:rsid w:val="00A2264C"/>
    <w:rsid w:val="00A376BF"/>
    <w:rsid w:val="00A53C10"/>
    <w:rsid w:val="00AD3865"/>
    <w:rsid w:val="00AE2D81"/>
    <w:rsid w:val="00AE6CE7"/>
    <w:rsid w:val="00B034B9"/>
    <w:rsid w:val="00B40BF8"/>
    <w:rsid w:val="00B6192B"/>
    <w:rsid w:val="00BA6846"/>
    <w:rsid w:val="00BB1E43"/>
    <w:rsid w:val="00BC535D"/>
    <w:rsid w:val="00C034BB"/>
    <w:rsid w:val="00C707B5"/>
    <w:rsid w:val="00C84778"/>
    <w:rsid w:val="00D84B62"/>
    <w:rsid w:val="00D91E50"/>
    <w:rsid w:val="00DC4AAB"/>
    <w:rsid w:val="00DE4CF9"/>
    <w:rsid w:val="00E33AA6"/>
    <w:rsid w:val="00E430C5"/>
    <w:rsid w:val="00E667AC"/>
    <w:rsid w:val="00E6783F"/>
    <w:rsid w:val="00E76D37"/>
    <w:rsid w:val="00E860AE"/>
    <w:rsid w:val="00E93E47"/>
    <w:rsid w:val="00EB0ECD"/>
    <w:rsid w:val="00EB74DF"/>
    <w:rsid w:val="00EF78A7"/>
    <w:rsid w:val="00F638C7"/>
    <w:rsid w:val="00FA777E"/>
    <w:rsid w:val="00FB3A5E"/>
    <w:rsid w:val="00FE415D"/>
    <w:rsid w:val="00FE5771"/>
    <w:rsid w:val="00FF0E59"/>
    <w:rsid w:val="00FF225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A8FEFD"/>
  <w15:docId w15:val="{B6930346-A092-944B-BC4C-F99B674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45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071"/>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64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5071"/>
    <w:pPr>
      <w:ind w:left="720"/>
      <w:contextualSpacing/>
    </w:pPr>
  </w:style>
  <w:style w:type="character" w:styleId="Lienhypertexte">
    <w:name w:val="Hyperlink"/>
    <w:basedOn w:val="Policepardfaut"/>
    <w:uiPriority w:val="99"/>
    <w:unhideWhenUsed/>
    <w:rsid w:val="00E33AA6"/>
    <w:rPr>
      <w:color w:val="0563C1" w:themeColor="hyperlink"/>
      <w:u w:val="single"/>
    </w:rPr>
  </w:style>
  <w:style w:type="paragraph" w:styleId="En-tte">
    <w:name w:val="header"/>
    <w:basedOn w:val="Normal"/>
    <w:link w:val="En-tteCar"/>
    <w:uiPriority w:val="99"/>
    <w:unhideWhenUsed/>
    <w:rsid w:val="00953A20"/>
    <w:pPr>
      <w:tabs>
        <w:tab w:val="center" w:pos="4536"/>
        <w:tab w:val="right" w:pos="9072"/>
      </w:tabs>
      <w:spacing w:after="0" w:line="240" w:lineRule="auto"/>
    </w:pPr>
  </w:style>
  <w:style w:type="character" w:customStyle="1" w:styleId="En-tteCar">
    <w:name w:val="En-tête Car"/>
    <w:basedOn w:val="Policepardfaut"/>
    <w:link w:val="En-tte"/>
    <w:uiPriority w:val="99"/>
    <w:rsid w:val="00953A20"/>
  </w:style>
  <w:style w:type="paragraph" w:styleId="Pieddepage">
    <w:name w:val="footer"/>
    <w:basedOn w:val="Normal"/>
    <w:link w:val="PieddepageCar"/>
    <w:uiPriority w:val="99"/>
    <w:unhideWhenUsed/>
    <w:rsid w:val="00953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A20"/>
  </w:style>
  <w:style w:type="character" w:styleId="lev">
    <w:name w:val="Strong"/>
    <w:basedOn w:val="Policepardfaut"/>
    <w:uiPriority w:val="22"/>
    <w:qFormat/>
    <w:rsid w:val="006B7948"/>
    <w:rPr>
      <w:b/>
      <w:bCs/>
    </w:rPr>
  </w:style>
  <w:style w:type="paragraph" w:styleId="Textedebulles">
    <w:name w:val="Balloon Text"/>
    <w:basedOn w:val="Normal"/>
    <w:link w:val="TextedebullesCar"/>
    <w:uiPriority w:val="99"/>
    <w:semiHidden/>
    <w:unhideWhenUsed/>
    <w:rsid w:val="00AE6C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CE7"/>
    <w:rPr>
      <w:rFonts w:ascii="Segoe UI" w:hAnsi="Segoe UI" w:cs="Segoe UI"/>
      <w:sz w:val="18"/>
      <w:szCs w:val="18"/>
    </w:rPr>
  </w:style>
  <w:style w:type="character" w:customStyle="1" w:styleId="UnresolvedMention">
    <w:name w:val="Unresolved Mention"/>
    <w:basedOn w:val="Policepardfaut"/>
    <w:uiPriority w:val="99"/>
    <w:semiHidden/>
    <w:unhideWhenUsed/>
    <w:rsid w:val="0083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ogcours.hech.be/cocoon/programmes/E1IMMO01_B.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ch.be" TargetMode="External"/><Relationship Id="rId17" Type="http://schemas.openxmlformats.org/officeDocument/2006/relationships/hyperlink" Target="hpl.hech.be:62080/hp/" TargetMode="External"/><Relationship Id="rId2" Type="http://schemas.openxmlformats.org/officeDocument/2006/relationships/customXml" Target="../customXml/item2.xml"/><Relationship Id="rId16" Type="http://schemas.openxmlformats.org/officeDocument/2006/relationships/hyperlink" Target="hpl.hech.be:62080/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marie.martinlanero@hech.be" TargetMode="External"/><Relationship Id="rId5" Type="http://schemas.openxmlformats.org/officeDocument/2006/relationships/styles" Target="styles.xml"/><Relationship Id="rId15" Type="http://schemas.openxmlformats.org/officeDocument/2006/relationships/hyperlink" Target="mailto:relinter@hech.b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e-marie.martinlanero@hech.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ne-marie.martinlanero@hec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987810-998e-4939-9ddf-a98991ea68b3">
      <Terms xmlns="http://schemas.microsoft.com/office/infopath/2007/PartnerControls"/>
    </lcf76f155ced4ddcb4097134ff3c332f>
    <TaxCatchAll xmlns="9237ff2d-9e4e-4ddf-b833-6f996c503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6AE87F7A97B4FB40B29B011B070A1" ma:contentTypeVersion="16" ma:contentTypeDescription="Crée un document." ma:contentTypeScope="" ma:versionID="76a742acc4e22b23ff8ab083674257e5">
  <xsd:schema xmlns:xsd="http://www.w3.org/2001/XMLSchema" xmlns:xs="http://www.w3.org/2001/XMLSchema" xmlns:p="http://schemas.microsoft.com/office/2006/metadata/properties" xmlns:ns2="5d987810-998e-4939-9ddf-a98991ea68b3" xmlns:ns3="9237ff2d-9e4e-4ddf-b833-6f996c503286" targetNamespace="http://schemas.microsoft.com/office/2006/metadata/properties" ma:root="true" ma:fieldsID="98d01a793bc8d48886c43db2b7d346c0" ns2:_="" ns3:_="">
    <xsd:import namespace="5d987810-998e-4939-9ddf-a98991ea68b3"/>
    <xsd:import namespace="9237ff2d-9e4e-4ddf-b833-6f996c503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7810-998e-4939-9ddf-a98991ea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61b145e-324b-4c42-8251-fc1744f08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7ff2d-9e4e-4ddf-b833-6f996c5032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d068af3-135c-42f2-b1c6-2f878c21f625}" ma:internalName="TaxCatchAll" ma:showField="CatchAllData" ma:web="9237ff2d-9e4e-4ddf-b833-6f996c503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391A6-0BFE-4F6C-8B85-0D40B3D74D09}">
  <ds:schemaRefs>
    <ds:schemaRef ds:uri="http://schemas.microsoft.com/sharepoint/v3/contenttype/forms"/>
  </ds:schemaRefs>
</ds:datastoreItem>
</file>

<file path=customXml/itemProps2.xml><?xml version="1.0" encoding="utf-8"?>
<ds:datastoreItem xmlns:ds="http://schemas.openxmlformats.org/officeDocument/2006/customXml" ds:itemID="{437B2522-0711-4177-A61F-9B7E0F674720}">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237ff2d-9e4e-4ddf-b833-6f996c503286"/>
    <ds:schemaRef ds:uri="http://purl.org/dc/elements/1.1/"/>
    <ds:schemaRef ds:uri="5d987810-998e-4939-9ddf-a98991ea68b3"/>
    <ds:schemaRef ds:uri="http://www.w3.org/XML/1998/namespace"/>
  </ds:schemaRefs>
</ds:datastoreItem>
</file>

<file path=customXml/itemProps3.xml><?xml version="1.0" encoding="utf-8"?>
<ds:datastoreItem xmlns:ds="http://schemas.openxmlformats.org/officeDocument/2006/customXml" ds:itemID="{614CA117-A5D1-486A-955E-BD2CEB451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7810-998e-4939-9ddf-a98991ea68b3"/>
    <ds:schemaRef ds:uri="9237ff2d-9e4e-4ddf-b833-6f996c50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4729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relinter3</dc:creator>
  <cp:keywords/>
  <dc:description/>
  <cp:lastModifiedBy>Pairoux Dominique</cp:lastModifiedBy>
  <cp:revision>2</cp:revision>
  <cp:lastPrinted>2016-03-07T14:39:00Z</cp:lastPrinted>
  <dcterms:created xsi:type="dcterms:W3CDTF">2022-06-08T06:18:00Z</dcterms:created>
  <dcterms:modified xsi:type="dcterms:W3CDTF">2022-06-08T06:18:00Z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0x010100E746AE87F7A97B4FB40B29B011B070A1</vt:lpwstr>
  </property>
</Properties>
</file>